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27825" w14:textId="77777777" w:rsidR="00EF3E9F" w:rsidRPr="00877B25" w:rsidRDefault="00EF3E9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center"/>
        <w:rPr>
          <w:rFonts w:ascii="Arial" w:eastAsia="Arial" w:hAnsi="Arial"/>
          <w:color w:val="000000"/>
        </w:rPr>
      </w:pPr>
    </w:p>
    <w:tbl>
      <w:tblPr>
        <w:tblStyle w:val="a"/>
        <w:tblW w:w="10173" w:type="dxa"/>
        <w:tblInd w:w="-392" w:type="dxa"/>
        <w:tblLayout w:type="fixed"/>
        <w:tblLook w:val="0000" w:firstRow="0" w:lastRow="0" w:firstColumn="0" w:lastColumn="0" w:noHBand="0" w:noVBand="0"/>
      </w:tblPr>
      <w:tblGrid>
        <w:gridCol w:w="1220"/>
        <w:gridCol w:w="141"/>
        <w:gridCol w:w="1700"/>
        <w:gridCol w:w="2126"/>
        <w:gridCol w:w="2291"/>
        <w:gridCol w:w="988"/>
        <w:gridCol w:w="429"/>
        <w:gridCol w:w="1278"/>
      </w:tblGrid>
      <w:tr w:rsidR="00BE2664" w:rsidRPr="00877B25" w14:paraId="3DC41311" w14:textId="77777777" w:rsidTr="005F34EC">
        <w:trPr>
          <w:trHeight w:val="1222"/>
        </w:trPr>
        <w:tc>
          <w:tcPr>
            <w:tcW w:w="12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</w:tcPr>
          <w:p w14:paraId="3CB7FEA1" w14:textId="77777777" w:rsidR="00BE2664" w:rsidRPr="00877B25" w:rsidRDefault="00BE2664">
            <w:pPr>
              <w:tabs>
                <w:tab w:val="left" w:pos="2410"/>
              </w:tabs>
              <w:ind w:left="0" w:hanging="2"/>
              <w:jc w:val="center"/>
              <w:rPr>
                <w:rFonts w:ascii="Arial" w:eastAsia="Arial" w:hAnsi="Arial"/>
              </w:rPr>
            </w:pPr>
            <w:bookmarkStart w:id="0" w:name="_heading=h.gjdgxs" w:colFirst="0" w:colLast="0"/>
            <w:bookmarkEnd w:id="0"/>
            <w:r w:rsidRPr="00877B25">
              <w:rPr>
                <w:rFonts w:ascii="Arial" w:hAnsi="Arial"/>
                <w:noProof/>
              </w:rPr>
              <w:drawing>
                <wp:anchor distT="0" distB="0" distL="114935" distR="114935" simplePos="0" relativeHeight="251661312" behindDoc="0" locked="0" layoutInCell="1" hidden="0" allowOverlap="1" wp14:anchorId="5E680776" wp14:editId="57F32B15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139700</wp:posOffset>
                  </wp:positionV>
                  <wp:extent cx="719455" cy="762000"/>
                  <wp:effectExtent l="0" t="0" r="4445" b="0"/>
                  <wp:wrapSquare wrapText="bothSides" distT="0" distB="0" distL="114935" distR="114935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l="-1153" t="-808" r="-1153" b="-8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62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46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vAlign w:val="center"/>
          </w:tcPr>
          <w:p w14:paraId="79B0427F" w14:textId="77777777" w:rsidR="00BE2664" w:rsidRPr="00877B25" w:rsidRDefault="00BE2664">
            <w:pPr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UNIVERSIDADE FEDERAL DO ACRE</w:t>
            </w:r>
          </w:p>
          <w:p w14:paraId="79F4046F" w14:textId="77777777" w:rsidR="00BE2664" w:rsidRPr="00877B25" w:rsidRDefault="00BE2664" w:rsidP="00BE2664">
            <w:pPr>
              <w:ind w:left="0" w:hanging="2"/>
              <w:jc w:val="center"/>
              <w:rPr>
                <w:rFonts w:ascii="Arial" w:eastAsia="Arial" w:hAnsi="Arial"/>
                <w:b/>
              </w:rPr>
            </w:pPr>
            <w:r w:rsidRPr="00877B25">
              <w:rPr>
                <w:rFonts w:ascii="Arial" w:eastAsia="Arial" w:hAnsi="Arial"/>
                <w:b/>
              </w:rPr>
              <w:t>PRÓ-REITORIA DE GRADUAÇÃO</w:t>
            </w:r>
          </w:p>
        </w:tc>
        <w:tc>
          <w:tcPr>
            <w:tcW w:w="1707" w:type="dxa"/>
            <w:gridSpan w:val="2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18" w:space="0" w:color="000000"/>
            </w:tcBorders>
            <w:vAlign w:val="center"/>
          </w:tcPr>
          <w:p w14:paraId="215B11BC" w14:textId="77777777" w:rsidR="00BE2664" w:rsidRPr="00877B25" w:rsidRDefault="00BE2664" w:rsidP="00BE2664">
            <w:pPr>
              <w:ind w:left="0" w:hanging="2"/>
              <w:jc w:val="center"/>
              <w:rPr>
                <w:rFonts w:ascii="Arial" w:eastAsia="Arial" w:hAnsi="Arial"/>
                <w:b/>
              </w:rPr>
            </w:pPr>
            <w:r w:rsidRPr="00877B25">
              <w:rPr>
                <w:rFonts w:ascii="Arial" w:eastAsia="Arial" w:hAnsi="Arial"/>
                <w:b/>
                <w:noProof/>
              </w:rPr>
              <w:drawing>
                <wp:inline distT="0" distB="0" distL="0" distR="0" wp14:anchorId="26C8B014" wp14:editId="7C17B4DF">
                  <wp:extent cx="981921" cy="981921"/>
                  <wp:effectExtent l="0" t="0" r="8890" b="8890"/>
                  <wp:docPr id="4" name="Imagem 4" descr="C:\Users\cgeog\AppData\Local\Microsoft\Windows\INetCache\Content.MSO\115F188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geog\AppData\Local\Microsoft\Windows\INetCache\Content.MSO\115F188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514" cy="991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3E9F" w:rsidRPr="00877B25" w14:paraId="27058127" w14:textId="77777777"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C4EBD" w14:textId="77777777" w:rsidR="00EF3E9F" w:rsidRPr="00877B25" w:rsidRDefault="00BE2664">
            <w:pPr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PLANO DE CURSO</w:t>
            </w:r>
          </w:p>
        </w:tc>
      </w:tr>
      <w:tr w:rsidR="00EF3E9F" w:rsidRPr="00877B25" w14:paraId="270D1158" w14:textId="77777777"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387C81" w14:textId="223B66B8" w:rsidR="00EF3E9F" w:rsidRPr="00877B25" w:rsidRDefault="00877B25">
            <w:pPr>
              <w:ind w:left="0" w:hanging="2"/>
              <w:jc w:val="both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  <w:bCs/>
              </w:rPr>
              <w:t>Centro</w:t>
            </w:r>
            <w:r w:rsidRPr="00877B25">
              <w:rPr>
                <w:rFonts w:ascii="Arial" w:eastAsia="Arial" w:hAnsi="Arial"/>
              </w:rPr>
              <w:t xml:space="preserve">: </w:t>
            </w:r>
            <w:r w:rsidR="00270952" w:rsidRPr="00877B25">
              <w:rPr>
                <w:rFonts w:ascii="Arial" w:eastAsia="Arial" w:hAnsi="Arial"/>
              </w:rPr>
              <w:t xml:space="preserve">Filosofia e Ciências Humanas </w:t>
            </w:r>
            <w:r w:rsidR="00BE2664" w:rsidRPr="00877B25">
              <w:rPr>
                <w:rFonts w:ascii="Arial" w:eastAsia="Arial" w:hAnsi="Arial"/>
              </w:rPr>
              <w:t>- CFCH</w:t>
            </w:r>
          </w:p>
        </w:tc>
      </w:tr>
      <w:tr w:rsidR="00EF3E9F" w:rsidRPr="00877B25" w14:paraId="4C06348E" w14:textId="77777777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F2473" w14:textId="5A9A65A2" w:rsidR="00EF3E9F" w:rsidRPr="00877B25" w:rsidRDefault="00BE2664" w:rsidP="00270952">
            <w:pPr>
              <w:ind w:leftChars="0" w:left="2" w:hanging="2"/>
              <w:rPr>
                <w:rFonts w:ascii="Arial" w:eastAsia="Arial" w:hAnsi="Arial"/>
                <w:bCs/>
              </w:rPr>
            </w:pPr>
            <w:r w:rsidRPr="00877B25">
              <w:rPr>
                <w:rFonts w:ascii="Arial" w:eastAsia="Arial" w:hAnsi="Arial"/>
                <w:b/>
              </w:rPr>
              <w:t xml:space="preserve">Curso: </w:t>
            </w:r>
            <w:r w:rsidR="00270952" w:rsidRPr="00877B25">
              <w:rPr>
                <w:rFonts w:ascii="Arial" w:eastAsia="Arial" w:hAnsi="Arial"/>
                <w:bCs/>
              </w:rPr>
              <w:t>Mestrado em Geografia</w:t>
            </w:r>
          </w:p>
        </w:tc>
      </w:tr>
      <w:tr w:rsidR="00EF3E9F" w:rsidRPr="00877B25" w14:paraId="398F394A" w14:textId="77777777" w:rsidTr="00D4639B">
        <w:tc>
          <w:tcPr>
            <w:tcW w:w="7478" w:type="dxa"/>
            <w:gridSpan w:val="5"/>
            <w:tcBorders>
              <w:top w:val="single" w:sz="4" w:space="0" w:color="000000"/>
              <w:left w:val="single" w:sz="1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B1131" w14:textId="091FDA81" w:rsidR="00EF3E9F" w:rsidRPr="00877B25" w:rsidRDefault="00BE2664">
            <w:pPr>
              <w:ind w:left="0" w:hanging="2"/>
              <w:jc w:val="both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Disciplina: </w:t>
            </w:r>
            <w:r w:rsidR="00877B25" w:rsidRPr="00877B25">
              <w:rPr>
                <w:rFonts w:ascii="Arial" w:eastAsia="Arial" w:hAnsi="Arial"/>
                <w:b/>
              </w:rPr>
              <w:t>ESTADO, ESPAÇO E POLÍTICAS EDUCACIONAIS NA AMAZÔNIA</w:t>
            </w:r>
          </w:p>
        </w:tc>
        <w:tc>
          <w:tcPr>
            <w:tcW w:w="2695" w:type="dxa"/>
            <w:gridSpan w:val="3"/>
            <w:tcBorders>
              <w:top w:val="single" w:sz="4" w:space="0" w:color="000000"/>
              <w:left w:val="single" w:sz="12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1A6F43F8" w14:textId="62753288" w:rsidR="00EF3E9F" w:rsidRPr="00877B25" w:rsidRDefault="00BE2664">
            <w:pPr>
              <w:ind w:left="0" w:right="74" w:hanging="2"/>
              <w:jc w:val="both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Créditos: </w:t>
            </w:r>
            <w:r w:rsidR="00270952" w:rsidRPr="00877B25">
              <w:rPr>
                <w:rFonts w:ascii="Arial" w:eastAsia="Arial" w:hAnsi="Arial"/>
              </w:rPr>
              <w:t>04</w:t>
            </w:r>
          </w:p>
        </w:tc>
      </w:tr>
      <w:tr w:rsidR="00EF3E9F" w:rsidRPr="00877B25" w14:paraId="6939F836" w14:textId="77777777" w:rsidTr="00D4639B">
        <w:tc>
          <w:tcPr>
            <w:tcW w:w="3061" w:type="dxa"/>
            <w:gridSpan w:val="3"/>
            <w:tcBorders>
              <w:top w:val="single" w:sz="4" w:space="0" w:color="000000"/>
              <w:left w:val="single" w:sz="1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6AC9E" w14:textId="0BE610EC" w:rsidR="00EF3E9F" w:rsidRPr="00877B25" w:rsidRDefault="00270952" w:rsidP="00D4639B">
            <w:pPr>
              <w:ind w:left="0" w:right="-108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Código</w:t>
            </w:r>
            <w:r w:rsidR="00BE2664" w:rsidRPr="00877B25">
              <w:rPr>
                <w:rFonts w:ascii="Arial" w:eastAsia="Arial" w:hAnsi="Arial"/>
                <w:b/>
              </w:rPr>
              <w:t>:</w:t>
            </w:r>
            <w:r w:rsidR="00BE2664" w:rsidRPr="00877B25">
              <w:rPr>
                <w:rFonts w:ascii="Arial" w:eastAsia="Arial" w:hAnsi="Arial"/>
              </w:rPr>
              <w:t xml:space="preserve"> </w:t>
            </w:r>
            <w:r w:rsidRPr="00877B25">
              <w:rPr>
                <w:rFonts w:ascii="Arial" w:eastAsia="Arial" w:hAnsi="Arial"/>
              </w:rPr>
              <w:t>MGEO 012</w:t>
            </w:r>
          </w:p>
        </w:tc>
        <w:tc>
          <w:tcPr>
            <w:tcW w:w="7112" w:type="dxa"/>
            <w:gridSpan w:val="5"/>
            <w:tcBorders>
              <w:top w:val="single" w:sz="4" w:space="0" w:color="000000"/>
              <w:left w:val="single" w:sz="12" w:space="0" w:color="000000"/>
              <w:bottom w:val="single" w:sz="8" w:space="0" w:color="000000"/>
              <w:right w:val="single" w:sz="18" w:space="0" w:color="000000"/>
            </w:tcBorders>
          </w:tcPr>
          <w:p w14:paraId="53290F3A" w14:textId="4FE2198C" w:rsidR="00EF3E9F" w:rsidRPr="00877B25" w:rsidRDefault="00270952">
            <w:pPr>
              <w:ind w:left="0" w:right="-108" w:hanging="2"/>
              <w:jc w:val="both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Carga Horária</w:t>
            </w:r>
            <w:r w:rsidR="00BE2664" w:rsidRPr="00877B25">
              <w:rPr>
                <w:rFonts w:ascii="Arial" w:eastAsia="Arial" w:hAnsi="Arial"/>
                <w:b/>
              </w:rPr>
              <w:t>:</w:t>
            </w:r>
            <w:r w:rsidR="00BE2664" w:rsidRPr="00877B25">
              <w:rPr>
                <w:rFonts w:ascii="Arial" w:eastAsia="Arial" w:hAnsi="Arial"/>
              </w:rPr>
              <w:t xml:space="preserve"> </w:t>
            </w:r>
            <w:r w:rsidRPr="00877B25">
              <w:rPr>
                <w:rFonts w:ascii="Arial" w:eastAsia="Arial" w:hAnsi="Arial"/>
              </w:rPr>
              <w:t>60h</w:t>
            </w:r>
          </w:p>
        </w:tc>
      </w:tr>
      <w:tr w:rsidR="00EF3E9F" w:rsidRPr="00877B25" w14:paraId="0BCBAEB7" w14:textId="77777777" w:rsidTr="00D4639B">
        <w:tc>
          <w:tcPr>
            <w:tcW w:w="1361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42F24" w14:textId="3AA638D1" w:rsidR="00EF3E9F" w:rsidRPr="00877B25" w:rsidRDefault="00270952">
            <w:pPr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Caráter</w:t>
            </w:r>
            <w:r w:rsidR="00BE2664" w:rsidRPr="00877B25">
              <w:rPr>
                <w:rFonts w:ascii="Arial" w:eastAsia="Arial" w:hAnsi="Arial"/>
              </w:rPr>
              <w:t xml:space="preserve">: </w:t>
            </w:r>
          </w:p>
        </w:tc>
        <w:tc>
          <w:tcPr>
            <w:tcW w:w="3826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</w:tcPr>
          <w:p w14:paraId="6B1069D0" w14:textId="64DB923B" w:rsidR="00EF3E9F" w:rsidRPr="00877B25" w:rsidRDefault="00270952" w:rsidP="00270952">
            <w:pPr>
              <w:widowControl/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Roboto" w:hAnsi="Arial"/>
                <w:bCs/>
              </w:rPr>
              <w:t xml:space="preserve">Eletiva </w:t>
            </w:r>
            <w:proofErr w:type="gramStart"/>
            <w:r w:rsidRPr="00877B25">
              <w:rPr>
                <w:rFonts w:ascii="Arial" w:eastAsia="Roboto" w:hAnsi="Arial"/>
                <w:bCs/>
              </w:rPr>
              <w:t xml:space="preserve">(  </w:t>
            </w:r>
            <w:proofErr w:type="gramEnd"/>
            <w:r w:rsidRPr="00877B25">
              <w:rPr>
                <w:rFonts w:ascii="Arial" w:eastAsia="Roboto" w:hAnsi="Arial"/>
                <w:bCs/>
              </w:rPr>
              <w:t xml:space="preserve"> )        Obrigatória  (    )</w:t>
            </w:r>
            <w:r w:rsidR="00BE2664" w:rsidRPr="00877B25">
              <w:rPr>
                <w:rFonts w:ascii="Arial" w:eastAsia="Arial" w:hAnsi="Arial"/>
                <w:bCs/>
              </w:rPr>
              <w:t xml:space="preserve"> </w:t>
            </w:r>
          </w:p>
        </w:tc>
        <w:tc>
          <w:tcPr>
            <w:tcW w:w="498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848BF" w14:textId="36CCAB7C" w:rsidR="00EF3E9F" w:rsidRPr="00877B25" w:rsidRDefault="00270952">
            <w:pPr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Semestre Letivo/Ano: </w:t>
            </w:r>
            <w:r w:rsidRPr="00877B25">
              <w:rPr>
                <w:rFonts w:ascii="Arial" w:eastAsia="Arial" w:hAnsi="Arial"/>
                <w:bCs/>
              </w:rPr>
              <w:t>2º/2024</w:t>
            </w:r>
            <w:r w:rsidR="00BE2664" w:rsidRPr="00877B25">
              <w:rPr>
                <w:rFonts w:ascii="Arial" w:eastAsia="Arial" w:hAnsi="Arial"/>
                <w:bCs/>
              </w:rPr>
              <w:t xml:space="preserve"> </w:t>
            </w:r>
          </w:p>
        </w:tc>
      </w:tr>
      <w:tr w:rsidR="00D4639B" w:rsidRPr="00877B25" w14:paraId="113AB23C" w14:textId="1B2252D1" w:rsidTr="00D4639B">
        <w:tc>
          <w:tcPr>
            <w:tcW w:w="5187" w:type="dxa"/>
            <w:gridSpan w:val="4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503AD" w14:textId="061E346D" w:rsidR="00D4639B" w:rsidRPr="00877B25" w:rsidRDefault="00D4639B">
            <w:pPr>
              <w:ind w:left="0" w:right="-108" w:hanging="2"/>
              <w:jc w:val="both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Professora: </w:t>
            </w:r>
            <w:r w:rsidRPr="00877B25">
              <w:rPr>
                <w:rFonts w:ascii="Arial" w:eastAsia="Arial" w:hAnsi="Arial"/>
              </w:rPr>
              <w:t>Lucilene Ferreira de Almeida</w:t>
            </w:r>
          </w:p>
        </w:tc>
        <w:tc>
          <w:tcPr>
            <w:tcW w:w="4986" w:type="dxa"/>
            <w:gridSpan w:val="4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18" w:space="0" w:color="000000"/>
            </w:tcBorders>
            <w:vAlign w:val="center"/>
          </w:tcPr>
          <w:p w14:paraId="0ECFE67C" w14:textId="74200829" w:rsidR="00D4639B" w:rsidRPr="00877B25" w:rsidRDefault="00D4639B" w:rsidP="00D4639B">
            <w:pPr>
              <w:ind w:leftChars="0" w:left="0" w:right="-108" w:firstLineChars="0" w:firstLine="0"/>
              <w:jc w:val="both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  <w:bCs/>
              </w:rPr>
              <w:t>Titulação</w:t>
            </w:r>
            <w:r w:rsidRPr="00877B25">
              <w:rPr>
                <w:rFonts w:ascii="Arial" w:eastAsia="Arial" w:hAnsi="Arial"/>
              </w:rPr>
              <w:t>: Doutora</w:t>
            </w:r>
          </w:p>
        </w:tc>
      </w:tr>
      <w:tr w:rsidR="00EF3E9F" w:rsidRPr="00877B25" w14:paraId="672056DD" w14:textId="77777777">
        <w:trPr>
          <w:trHeight w:val="313"/>
        </w:trPr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21BC6" w14:textId="2CC55BF1" w:rsidR="00EF3E9F" w:rsidRPr="00877B25" w:rsidRDefault="00270952" w:rsidP="00270952">
            <w:pPr>
              <w:widowControl/>
              <w:ind w:left="0" w:hanging="2"/>
              <w:jc w:val="both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1.</w:t>
            </w:r>
            <w:r w:rsidR="00BE2664" w:rsidRPr="00877B25">
              <w:rPr>
                <w:rFonts w:ascii="Arial" w:eastAsia="Arial" w:hAnsi="Arial"/>
                <w:b/>
              </w:rPr>
              <w:t xml:space="preserve"> Ementa: </w:t>
            </w:r>
          </w:p>
        </w:tc>
      </w:tr>
      <w:tr w:rsidR="00270952" w:rsidRPr="00877B25" w14:paraId="3F3ED823" w14:textId="77777777">
        <w:trPr>
          <w:trHeight w:val="313"/>
        </w:trPr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37B10" w14:textId="77777777" w:rsidR="00270952" w:rsidRPr="00877B25" w:rsidRDefault="00270952" w:rsidP="00270952">
            <w:pPr>
              <w:widowControl/>
              <w:ind w:left="0" w:hanging="2"/>
              <w:jc w:val="both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>O Estado e a produção do espaço: espaços fragmentados e segregação socioespacial. Espaços de desigualdade e as oportunidades educacionais: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  <w:r w:rsidRPr="00877B25">
              <w:rPr>
                <w:rFonts w:ascii="Arial" w:hAnsi="Arial"/>
              </w:rPr>
              <w:t>relação espaço, cidade e educação. Indicadores socioespaciais e educacionais: elementos para a análise da equidade, igualdade e justiça social.</w:t>
            </w:r>
          </w:p>
          <w:p w14:paraId="283974B4" w14:textId="68F679C6" w:rsidR="00270952" w:rsidRPr="00877B25" w:rsidRDefault="00270952" w:rsidP="00270952">
            <w:pPr>
              <w:widowControl/>
              <w:ind w:left="0" w:hanging="2"/>
              <w:jc w:val="both"/>
              <w:rPr>
                <w:rFonts w:ascii="Arial" w:eastAsia="Arial" w:hAnsi="Arial"/>
                <w:b/>
              </w:rPr>
            </w:pPr>
          </w:p>
        </w:tc>
      </w:tr>
      <w:tr w:rsidR="00EF3E9F" w:rsidRPr="00877B25" w14:paraId="547B217D" w14:textId="77777777">
        <w:trPr>
          <w:trHeight w:val="313"/>
        </w:trPr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1579E" w14:textId="746A99AD" w:rsidR="00D4639B" w:rsidRPr="00877B25" w:rsidRDefault="00270952" w:rsidP="00D4639B">
            <w:pPr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2.</w:t>
            </w:r>
            <w:r w:rsidR="00BE2664" w:rsidRPr="00877B25">
              <w:rPr>
                <w:rFonts w:ascii="Arial" w:eastAsia="Arial" w:hAnsi="Arial"/>
                <w:b/>
              </w:rPr>
              <w:t xml:space="preserve"> Objetivos </w:t>
            </w:r>
            <w:r w:rsidR="00D4639B" w:rsidRPr="00877B25">
              <w:rPr>
                <w:rFonts w:ascii="Arial" w:eastAsia="Arial" w:hAnsi="Arial"/>
                <w:b/>
              </w:rPr>
              <w:t>Geral</w:t>
            </w:r>
          </w:p>
        </w:tc>
      </w:tr>
      <w:tr w:rsidR="00D4639B" w:rsidRPr="00877B25" w14:paraId="630531A3" w14:textId="77777777">
        <w:trPr>
          <w:trHeight w:val="313"/>
        </w:trPr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68A71" w14:textId="77777777" w:rsidR="00D4639B" w:rsidRPr="00877B25" w:rsidRDefault="00D4639B" w:rsidP="00D4639B">
            <w:pPr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Compreender a produção dos espaços a partir das relações entre o Estado (na formulação e implantação de políticas públicas), a educação (políticas educacionais e práticas educativas) e os contextos socioespaciais. </w:t>
            </w:r>
          </w:p>
          <w:p w14:paraId="0B414BCA" w14:textId="77777777" w:rsidR="00D4639B" w:rsidRPr="00877B25" w:rsidRDefault="00D4639B">
            <w:pPr>
              <w:ind w:left="0" w:hanging="2"/>
              <w:rPr>
                <w:rFonts w:ascii="Arial" w:eastAsia="Arial" w:hAnsi="Arial"/>
                <w:b/>
              </w:rPr>
            </w:pPr>
          </w:p>
        </w:tc>
      </w:tr>
      <w:tr w:rsidR="00D4639B" w:rsidRPr="00877B25" w14:paraId="33186E75" w14:textId="77777777">
        <w:trPr>
          <w:trHeight w:val="313"/>
        </w:trPr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875B4" w14:textId="4E13DC64" w:rsidR="00D4639B" w:rsidRPr="00877B25" w:rsidRDefault="00D4639B" w:rsidP="00D4639B">
            <w:pPr>
              <w:ind w:left="0" w:hanging="2"/>
              <w:jc w:val="both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3. Objetivos Específicos</w:t>
            </w:r>
          </w:p>
        </w:tc>
      </w:tr>
      <w:tr w:rsidR="00EF3E9F" w:rsidRPr="00877B25" w14:paraId="3C5AF6C0" w14:textId="77777777" w:rsidTr="00BE2664">
        <w:trPr>
          <w:trHeight w:val="2233"/>
        </w:trPr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DAC76" w14:textId="77777777" w:rsidR="00270952" w:rsidRPr="00877B25" w:rsidRDefault="00270952" w:rsidP="00D4639B">
            <w:pPr>
              <w:widowControl/>
              <w:numPr>
                <w:ilvl w:val="0"/>
                <w:numId w:val="2"/>
              </w:numPr>
              <w:spacing w:line="250" w:lineRule="auto"/>
              <w:ind w:leftChars="0" w:left="267" w:firstLineChars="0" w:hanging="142"/>
              <w:jc w:val="both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Discutir a relação entre Estado e educação na produção dos espaços; </w:t>
            </w:r>
          </w:p>
          <w:p w14:paraId="2ADE0B14" w14:textId="77777777" w:rsidR="00270952" w:rsidRPr="00877B25" w:rsidRDefault="00270952" w:rsidP="00D4639B">
            <w:pPr>
              <w:widowControl/>
              <w:numPr>
                <w:ilvl w:val="0"/>
                <w:numId w:val="2"/>
              </w:numPr>
              <w:spacing w:after="5" w:line="250" w:lineRule="auto"/>
              <w:ind w:leftChars="0" w:left="267" w:firstLineChars="0" w:hanging="142"/>
              <w:jc w:val="both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Identificar relações existentes entre espaços de desigualdades e as oportunidades e resultados educacionais; </w:t>
            </w:r>
          </w:p>
          <w:p w14:paraId="235BBA6F" w14:textId="77777777" w:rsidR="00270952" w:rsidRPr="00877B25" w:rsidRDefault="00270952" w:rsidP="00D4639B">
            <w:pPr>
              <w:widowControl/>
              <w:numPr>
                <w:ilvl w:val="0"/>
                <w:numId w:val="2"/>
              </w:numPr>
              <w:spacing w:after="5" w:line="250" w:lineRule="auto"/>
              <w:ind w:leftChars="0" w:left="267" w:firstLineChars="0" w:hanging="142"/>
              <w:jc w:val="both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Compreender os conceitos de equidade, igualdade e justiça social a partir da análise de indicadores educacionais e socioespaciais. </w:t>
            </w:r>
          </w:p>
          <w:p w14:paraId="110C08B2" w14:textId="77777777" w:rsidR="00270952" w:rsidRPr="00877B25" w:rsidRDefault="00270952" w:rsidP="00D4639B">
            <w:pPr>
              <w:widowControl/>
              <w:numPr>
                <w:ilvl w:val="0"/>
                <w:numId w:val="2"/>
              </w:numPr>
              <w:spacing w:line="259" w:lineRule="auto"/>
              <w:ind w:leftChars="0" w:left="267" w:firstLineChars="0" w:hanging="142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Discutir políticas educacionais e seus impactos nos processos sociais, políticos e espaciais na contemporaneidade. </w:t>
            </w:r>
          </w:p>
          <w:p w14:paraId="15B65C60" w14:textId="77777777" w:rsidR="00270952" w:rsidRPr="00877B25" w:rsidRDefault="00270952" w:rsidP="00D4639B">
            <w:pPr>
              <w:widowControl/>
              <w:numPr>
                <w:ilvl w:val="0"/>
                <w:numId w:val="2"/>
              </w:numPr>
              <w:spacing w:line="259" w:lineRule="auto"/>
              <w:ind w:leftChars="0" w:left="267" w:firstLineChars="0" w:hanging="142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Analisar indicadores educacionais e socioespaciais nos contextos nacional, regional e local.  </w:t>
            </w:r>
          </w:p>
          <w:p w14:paraId="5BB7FC68" w14:textId="39646A45" w:rsidR="00EF3E9F" w:rsidRPr="00877B25" w:rsidRDefault="00EF3E9F">
            <w:pPr>
              <w:ind w:left="0" w:hanging="2"/>
              <w:jc w:val="both"/>
              <w:rPr>
                <w:rFonts w:ascii="Arial" w:eastAsia="Arial" w:hAnsi="Arial"/>
              </w:rPr>
            </w:pPr>
          </w:p>
        </w:tc>
      </w:tr>
      <w:tr w:rsidR="00EF3E9F" w:rsidRPr="00877B25" w14:paraId="3BC89CD2" w14:textId="77777777">
        <w:trPr>
          <w:trHeight w:val="280"/>
        </w:trPr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8FCD8" w14:textId="049F416E" w:rsidR="00EF3E9F" w:rsidRPr="00877B25" w:rsidRDefault="00D4639B">
            <w:pPr>
              <w:keepNext/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60" w:line="240" w:lineRule="auto"/>
              <w:ind w:hanging="2"/>
              <w:jc w:val="both"/>
              <w:rPr>
                <w:rFonts w:ascii="Arial" w:eastAsia="Arial" w:hAnsi="Arial"/>
                <w:b/>
                <w:color w:val="000000"/>
              </w:rPr>
            </w:pPr>
            <w:r w:rsidRPr="00877B25">
              <w:rPr>
                <w:rFonts w:ascii="Arial" w:eastAsia="Arial" w:hAnsi="Arial"/>
                <w:b/>
                <w:color w:val="000000"/>
              </w:rPr>
              <w:t>4.</w:t>
            </w:r>
            <w:r w:rsidR="00BE2664" w:rsidRPr="00877B25">
              <w:rPr>
                <w:rFonts w:ascii="Arial" w:eastAsia="Arial" w:hAnsi="Arial"/>
                <w:b/>
                <w:color w:val="000000"/>
              </w:rPr>
              <w:t xml:space="preserve"> Conteúdo</w:t>
            </w:r>
            <w:r w:rsidRPr="00877B25">
              <w:rPr>
                <w:rFonts w:ascii="Arial" w:eastAsia="Arial" w:hAnsi="Arial"/>
                <w:b/>
                <w:color w:val="000000"/>
              </w:rPr>
              <w:t xml:space="preserve"> Programático</w:t>
            </w:r>
          </w:p>
        </w:tc>
      </w:tr>
      <w:tr w:rsidR="00EF3E9F" w:rsidRPr="00877B25" w14:paraId="0283FE9E" w14:textId="77777777" w:rsidTr="00D4639B">
        <w:tc>
          <w:tcPr>
            <w:tcW w:w="8895" w:type="dxa"/>
            <w:gridSpan w:val="7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4DA52" w14:textId="3D564C21" w:rsidR="00EF3E9F" w:rsidRPr="00877B25" w:rsidRDefault="00BE266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ascii="Arial" w:eastAsia="Arial" w:hAnsi="Arial"/>
                <w:b/>
                <w:color w:val="000000"/>
              </w:rPr>
            </w:pPr>
            <w:r w:rsidRPr="00877B25">
              <w:rPr>
                <w:rFonts w:ascii="Arial" w:eastAsia="Arial" w:hAnsi="Arial"/>
                <w:b/>
                <w:color w:val="000000"/>
              </w:rPr>
              <w:t xml:space="preserve">Unidades Temáticas 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83C74" w14:textId="77777777" w:rsidR="00EF3E9F" w:rsidRPr="00877B25" w:rsidRDefault="00BE2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/>
                <w:b/>
                <w:color w:val="000000"/>
              </w:rPr>
            </w:pPr>
            <w:r w:rsidRPr="00877B25">
              <w:rPr>
                <w:rFonts w:ascii="Arial" w:eastAsia="Arial" w:hAnsi="Arial"/>
                <w:b/>
                <w:color w:val="000000"/>
              </w:rPr>
              <w:t>C/H</w:t>
            </w:r>
          </w:p>
        </w:tc>
      </w:tr>
      <w:tr w:rsidR="00EF3E9F" w:rsidRPr="00877B25" w14:paraId="191E1ECA" w14:textId="77777777" w:rsidTr="00D4639B">
        <w:tc>
          <w:tcPr>
            <w:tcW w:w="8895" w:type="dxa"/>
            <w:gridSpan w:val="7"/>
            <w:tcBorders>
              <w:top w:val="single" w:sz="4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9419E" w14:textId="77777777" w:rsidR="00270952" w:rsidRPr="00877B25" w:rsidRDefault="00270952" w:rsidP="00270952">
            <w:pPr>
              <w:pStyle w:val="Ttulo1"/>
              <w:numPr>
                <w:ilvl w:val="0"/>
                <w:numId w:val="0"/>
              </w:numPr>
              <w:spacing w:line="240" w:lineRule="auto"/>
              <w:ind w:left="31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Unidade I:  Estado, produção do espaço e educação </w:t>
            </w:r>
          </w:p>
          <w:p w14:paraId="7B17334B" w14:textId="77777777" w:rsidR="00270952" w:rsidRPr="00877B25" w:rsidRDefault="00270952" w:rsidP="00270952">
            <w:pPr>
              <w:spacing w:line="240" w:lineRule="auto"/>
              <w:ind w:firstLineChars="0"/>
              <w:jc w:val="both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1.1 – Estado e educação na produção do espaço </w:t>
            </w:r>
          </w:p>
          <w:p w14:paraId="4417CFD6" w14:textId="77777777" w:rsidR="00270952" w:rsidRPr="00877B25" w:rsidRDefault="00270952" w:rsidP="00270952">
            <w:pPr>
              <w:spacing w:line="240" w:lineRule="auto"/>
              <w:ind w:firstLineChars="0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1.2 – O Estado como regulador no contexto da educação </w:t>
            </w:r>
          </w:p>
          <w:p w14:paraId="1CCBAA06" w14:textId="2846DDD7" w:rsidR="00EF3E9F" w:rsidRPr="00877B25" w:rsidRDefault="00EF3E9F">
            <w:pPr>
              <w:ind w:left="0" w:hanging="2"/>
              <w:jc w:val="both"/>
              <w:rPr>
                <w:rFonts w:ascii="Arial" w:eastAsia="Arial" w:hAnsi="Arial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4C466B9E" w14:textId="0568221B" w:rsidR="00EF3E9F" w:rsidRPr="00877B25" w:rsidRDefault="00270952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</w:rPr>
              <w:t>16h</w:t>
            </w:r>
          </w:p>
          <w:p w14:paraId="449B6929" w14:textId="77777777" w:rsidR="00EF3E9F" w:rsidRPr="00877B25" w:rsidRDefault="00EF3E9F">
            <w:pPr>
              <w:spacing w:line="276" w:lineRule="auto"/>
              <w:ind w:left="0" w:hanging="2"/>
              <w:jc w:val="center"/>
              <w:rPr>
                <w:rFonts w:ascii="Arial" w:eastAsia="Arial" w:hAnsi="Arial"/>
              </w:rPr>
            </w:pPr>
          </w:p>
        </w:tc>
      </w:tr>
      <w:tr w:rsidR="00EF3E9F" w:rsidRPr="00877B25" w14:paraId="025898D5" w14:textId="77777777" w:rsidTr="00D4639B">
        <w:tc>
          <w:tcPr>
            <w:tcW w:w="8895" w:type="dxa"/>
            <w:gridSpan w:val="7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D3126" w14:textId="77777777" w:rsidR="00270952" w:rsidRPr="00877B25" w:rsidRDefault="00270952" w:rsidP="00270952">
            <w:pPr>
              <w:pStyle w:val="Ttulo1"/>
              <w:numPr>
                <w:ilvl w:val="0"/>
                <w:numId w:val="0"/>
              </w:numPr>
              <w:ind w:left="31" w:right="1593"/>
              <w:jc w:val="both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Unidade II: Espaços de desigualdade e as oportunidades educacionais  </w:t>
            </w:r>
          </w:p>
          <w:p w14:paraId="78A35FD5" w14:textId="77777777" w:rsidR="00270952" w:rsidRPr="00877B25" w:rsidRDefault="00270952" w:rsidP="00270952">
            <w:pPr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2.1 – Espaços desiguais e educação </w:t>
            </w:r>
          </w:p>
          <w:p w14:paraId="2EA07733" w14:textId="77777777" w:rsidR="00270952" w:rsidRPr="00877B25" w:rsidRDefault="00270952" w:rsidP="00270952">
            <w:pPr>
              <w:spacing w:after="5" w:line="250" w:lineRule="auto"/>
              <w:ind w:left="0" w:hanging="2"/>
              <w:jc w:val="both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2.2 - Relação espaço, cidade e educação </w:t>
            </w:r>
          </w:p>
          <w:p w14:paraId="338FFD81" w14:textId="7E37B0F9" w:rsidR="00EF3E9F" w:rsidRPr="00877B25" w:rsidRDefault="00EF3E9F">
            <w:pPr>
              <w:ind w:left="0" w:hanging="2"/>
              <w:jc w:val="both"/>
              <w:rPr>
                <w:rFonts w:ascii="Arial" w:eastAsia="Arial" w:hAnsi="Arial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FD1AB3" w14:textId="7A4458D4" w:rsidR="00EF3E9F" w:rsidRPr="00877B25" w:rsidRDefault="00270952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</w:rPr>
              <w:t>16h</w:t>
            </w:r>
          </w:p>
          <w:p w14:paraId="49F620E4" w14:textId="77777777" w:rsidR="00EF3E9F" w:rsidRPr="00877B25" w:rsidRDefault="00EF3E9F">
            <w:pPr>
              <w:ind w:left="0" w:hanging="2"/>
              <w:jc w:val="center"/>
              <w:rPr>
                <w:rFonts w:ascii="Arial" w:eastAsia="Arial" w:hAnsi="Arial"/>
              </w:rPr>
            </w:pPr>
          </w:p>
        </w:tc>
      </w:tr>
      <w:tr w:rsidR="00EF3E9F" w:rsidRPr="00877B25" w14:paraId="1401174D" w14:textId="77777777" w:rsidTr="00D4639B">
        <w:tc>
          <w:tcPr>
            <w:tcW w:w="8895" w:type="dxa"/>
            <w:gridSpan w:val="7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BF622" w14:textId="77777777" w:rsidR="00270952" w:rsidRPr="00877B25" w:rsidRDefault="00270952" w:rsidP="00270952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lastRenderedPageBreak/>
              <w:t xml:space="preserve">Unidade III: Indicadores socioespaciais e educacionais </w:t>
            </w:r>
          </w:p>
          <w:p w14:paraId="7D9E36DD" w14:textId="77777777" w:rsidR="00270952" w:rsidRPr="00877B25" w:rsidRDefault="00270952" w:rsidP="00270952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3.1 - Equidade, igualdade e justiça social </w:t>
            </w:r>
          </w:p>
          <w:p w14:paraId="39ABA52F" w14:textId="77777777" w:rsidR="00270952" w:rsidRPr="00877B25" w:rsidRDefault="00270952" w:rsidP="00270952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3.2 - Indicadores educacionais e socioespaciais </w:t>
            </w:r>
          </w:p>
          <w:p w14:paraId="1BEBDA3B" w14:textId="10294D02" w:rsidR="00EF3E9F" w:rsidRPr="00877B25" w:rsidRDefault="00EF3E9F">
            <w:pPr>
              <w:ind w:left="0" w:hanging="2"/>
              <w:jc w:val="both"/>
              <w:rPr>
                <w:rFonts w:ascii="Arial" w:eastAsia="Arial" w:hAnsi="Arial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421FBB6A" w14:textId="69E32D23" w:rsidR="00EF3E9F" w:rsidRPr="00877B25" w:rsidRDefault="00270952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</w:rPr>
              <w:t>20h</w:t>
            </w:r>
          </w:p>
          <w:p w14:paraId="5665A1E8" w14:textId="77777777" w:rsidR="00EF3E9F" w:rsidRPr="00877B25" w:rsidRDefault="00EF3E9F">
            <w:pPr>
              <w:spacing w:line="276" w:lineRule="auto"/>
              <w:ind w:left="0" w:hanging="2"/>
              <w:jc w:val="center"/>
              <w:rPr>
                <w:rFonts w:ascii="Arial" w:eastAsia="Arial" w:hAnsi="Arial"/>
              </w:rPr>
            </w:pPr>
          </w:p>
        </w:tc>
      </w:tr>
      <w:tr w:rsidR="00270952" w:rsidRPr="00877B25" w14:paraId="3911DA67" w14:textId="77777777" w:rsidTr="00D4639B">
        <w:tc>
          <w:tcPr>
            <w:tcW w:w="8895" w:type="dxa"/>
            <w:gridSpan w:val="7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595E2" w14:textId="77777777" w:rsidR="00270952" w:rsidRPr="00877B25" w:rsidRDefault="00270952" w:rsidP="00270952">
            <w:pPr>
              <w:spacing w:after="1" w:line="240" w:lineRule="auto"/>
              <w:ind w:left="0" w:right="102" w:hanging="2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Unidade IV: Análise de indicadores socioespaciais e educacionais a partir de dados e informações regionais e locais. </w:t>
            </w:r>
          </w:p>
          <w:p w14:paraId="1983DD84" w14:textId="77777777" w:rsidR="00270952" w:rsidRPr="00877B25" w:rsidRDefault="00270952" w:rsidP="00270952">
            <w:pPr>
              <w:spacing w:line="240" w:lineRule="auto"/>
              <w:ind w:left="0" w:right="99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4.1 – Temas bases para pesquisa e análises sobre políticas educacionais, com indicadores no Acre e em Rio Branco (pelos discentes). </w:t>
            </w:r>
          </w:p>
          <w:p w14:paraId="76A7FC1E" w14:textId="77777777" w:rsidR="00270952" w:rsidRPr="00877B25" w:rsidRDefault="00270952" w:rsidP="00270952">
            <w:pPr>
              <w:spacing w:line="259" w:lineRule="auto"/>
              <w:ind w:left="0" w:hanging="2"/>
              <w:rPr>
                <w:rFonts w:ascii="Arial" w:eastAsia="Arial" w:hAnsi="Arial"/>
                <w:b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257FF61F" w14:textId="13FACBC2" w:rsidR="00270952" w:rsidRPr="00877B25" w:rsidRDefault="00D4639B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</w:rPr>
              <w:t>8h</w:t>
            </w:r>
          </w:p>
        </w:tc>
      </w:tr>
      <w:tr w:rsidR="00D4639B" w:rsidRPr="00877B25" w14:paraId="1B35407F" w14:textId="77777777" w:rsidTr="00D4639B">
        <w:tc>
          <w:tcPr>
            <w:tcW w:w="8895" w:type="dxa"/>
            <w:gridSpan w:val="7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7E37F" w14:textId="1A792A0E" w:rsidR="00D4639B" w:rsidRPr="00877B25" w:rsidRDefault="00D4639B" w:rsidP="00270952">
            <w:pPr>
              <w:spacing w:after="1" w:line="240" w:lineRule="auto"/>
              <w:ind w:left="0" w:right="102" w:hanging="2"/>
              <w:rPr>
                <w:rFonts w:ascii="Arial" w:eastAsia="Arial" w:hAnsi="Arial"/>
                <w:b/>
              </w:rPr>
            </w:pPr>
            <w:r w:rsidRPr="00877B25">
              <w:rPr>
                <w:rFonts w:ascii="Arial" w:eastAsia="Arial" w:hAnsi="Arial"/>
                <w:b/>
              </w:rPr>
              <w:t>Carga Horária Total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0AEF58FB" w14:textId="420A3258" w:rsidR="00D4639B" w:rsidRPr="00877B25" w:rsidRDefault="00D4639B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</w:rPr>
              <w:t>60h</w:t>
            </w:r>
          </w:p>
        </w:tc>
      </w:tr>
      <w:tr w:rsidR="00D4639B" w:rsidRPr="00877B25" w14:paraId="0391F2EB" w14:textId="77777777" w:rsidTr="00D4639B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7F0E9" w14:textId="6C2DD833" w:rsidR="00D4639B" w:rsidRPr="00877B25" w:rsidRDefault="00D4639B" w:rsidP="00D4639B">
            <w:pPr>
              <w:widowControl/>
              <w:spacing w:line="360" w:lineRule="auto"/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5. Cronograma das aulas</w:t>
            </w:r>
          </w:p>
        </w:tc>
      </w:tr>
      <w:tr w:rsidR="00D4639B" w:rsidRPr="00877B25" w14:paraId="52FF4842" w14:textId="293DC9A5" w:rsidTr="005F34EC">
        <w:tc>
          <w:tcPr>
            <w:tcW w:w="12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901841" w14:textId="4E491D1A" w:rsidR="00D4639B" w:rsidRPr="00877B25" w:rsidRDefault="00D4639B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Aula 1 </w:t>
            </w:r>
            <w:r w:rsidRPr="00877B25">
              <w:rPr>
                <w:rFonts w:ascii="Arial" w:hAnsi="Arial"/>
                <w:color w:val="C00000"/>
              </w:rPr>
              <w:t>4/11</w:t>
            </w:r>
          </w:p>
        </w:tc>
        <w:tc>
          <w:tcPr>
            <w:tcW w:w="8953" w:type="dxa"/>
            <w:gridSpan w:val="7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4D709C2D" w14:textId="77777777" w:rsidR="00D4639B" w:rsidRPr="00877B25" w:rsidRDefault="00D4639B" w:rsidP="00D4639B">
            <w:pPr>
              <w:spacing w:line="259" w:lineRule="auto"/>
              <w:ind w:left="0" w:hanging="2"/>
              <w:rPr>
                <w:rFonts w:ascii="Arial" w:hAnsi="Arial"/>
                <w:bCs/>
              </w:rPr>
            </w:pPr>
            <w:r w:rsidRPr="00877B25">
              <w:rPr>
                <w:rFonts w:ascii="Arial" w:eastAsia="Arial" w:hAnsi="Arial"/>
                <w:bCs/>
              </w:rPr>
              <w:t xml:space="preserve">Panorama geral da disciplina: questões teóricas e metodológicas </w:t>
            </w:r>
          </w:p>
          <w:p w14:paraId="74243F63" w14:textId="77777777" w:rsidR="00D4639B" w:rsidRPr="00877B25" w:rsidRDefault="00D4639B" w:rsidP="00D4639B">
            <w:pPr>
              <w:spacing w:line="259" w:lineRule="auto"/>
              <w:ind w:left="0" w:hanging="2"/>
              <w:rPr>
                <w:rFonts w:ascii="Arial" w:hAnsi="Arial"/>
                <w:bCs/>
              </w:rPr>
            </w:pPr>
            <w:r w:rsidRPr="00877B25">
              <w:rPr>
                <w:rFonts w:ascii="Arial" w:eastAsia="Arial" w:hAnsi="Arial"/>
                <w:bCs/>
              </w:rPr>
              <w:t xml:space="preserve"> </w:t>
            </w:r>
          </w:p>
          <w:p w14:paraId="2DA0BF63" w14:textId="77777777" w:rsidR="00D4639B" w:rsidRPr="00877B25" w:rsidRDefault="00D4639B" w:rsidP="00D4639B">
            <w:pPr>
              <w:widowControl/>
              <w:numPr>
                <w:ilvl w:val="0"/>
                <w:numId w:val="3"/>
              </w:numPr>
              <w:spacing w:line="240" w:lineRule="auto"/>
              <w:ind w:leftChars="0" w:left="5" w:firstLineChars="0" w:firstLine="0"/>
              <w:textDirection w:val="lrTb"/>
              <w:textAlignment w:val="auto"/>
              <w:outlineLvl w:val="9"/>
              <w:rPr>
                <w:rFonts w:ascii="Arial" w:hAnsi="Arial"/>
                <w:bCs/>
              </w:rPr>
            </w:pPr>
            <w:r w:rsidRPr="00877B25">
              <w:rPr>
                <w:rFonts w:ascii="Arial" w:hAnsi="Arial"/>
                <w:bCs/>
              </w:rPr>
              <w:t xml:space="preserve">Apresentação da disciplina (Plano de Ensino) e de suas abordagens, a partir de uma esquematização conceitual (mapa mental). </w:t>
            </w:r>
          </w:p>
          <w:p w14:paraId="0ADB0DB6" w14:textId="77777777" w:rsidR="00D4639B" w:rsidRPr="00877B25" w:rsidRDefault="00D4639B" w:rsidP="00D4639B">
            <w:pPr>
              <w:spacing w:line="259" w:lineRule="auto"/>
              <w:ind w:left="0" w:hanging="2"/>
              <w:rPr>
                <w:rFonts w:ascii="Arial" w:hAnsi="Arial"/>
                <w:bCs/>
              </w:rPr>
            </w:pPr>
            <w:r w:rsidRPr="00877B25">
              <w:rPr>
                <w:rFonts w:ascii="Arial" w:hAnsi="Arial"/>
                <w:bCs/>
              </w:rPr>
              <w:t xml:space="preserve"> </w:t>
            </w:r>
          </w:p>
          <w:p w14:paraId="10A9C34E" w14:textId="77777777" w:rsidR="00D4639B" w:rsidRPr="00877B25" w:rsidRDefault="00D4639B" w:rsidP="00D4639B">
            <w:pPr>
              <w:widowControl/>
              <w:numPr>
                <w:ilvl w:val="0"/>
                <w:numId w:val="3"/>
              </w:numPr>
              <w:spacing w:line="259" w:lineRule="auto"/>
              <w:ind w:leftChars="0" w:left="5" w:firstLineChars="0" w:firstLine="0"/>
              <w:textDirection w:val="lrTb"/>
              <w:textAlignment w:val="auto"/>
              <w:outlineLvl w:val="9"/>
              <w:rPr>
                <w:rFonts w:ascii="Arial" w:hAnsi="Arial"/>
                <w:bCs/>
              </w:rPr>
            </w:pPr>
            <w:r w:rsidRPr="00877B25">
              <w:rPr>
                <w:rFonts w:ascii="Arial" w:hAnsi="Arial"/>
                <w:bCs/>
              </w:rPr>
              <w:t xml:space="preserve">Apresentação da turma e suas temáticas de pesquisas. </w:t>
            </w:r>
          </w:p>
          <w:p w14:paraId="426D83A7" w14:textId="77777777" w:rsidR="00D4639B" w:rsidRPr="00877B25" w:rsidRDefault="00D4639B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</w:p>
        </w:tc>
      </w:tr>
      <w:tr w:rsidR="00877B25" w:rsidRPr="00877B25" w14:paraId="00909C62" w14:textId="6307D82A" w:rsidTr="005F34EC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DAEEF3" w:themeFill="accent5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C9CA6" w14:textId="479F31EF" w:rsidR="00877B25" w:rsidRPr="00877B25" w:rsidRDefault="00877B25" w:rsidP="00D4639B">
            <w:pPr>
              <w:widowControl/>
              <w:spacing w:line="360" w:lineRule="auto"/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Unidade I:  Estado, produção do espaço e educação</w:t>
            </w:r>
            <w:r w:rsidRPr="00877B25">
              <w:rPr>
                <w:rFonts w:ascii="Arial" w:hAnsi="Arial"/>
              </w:rPr>
              <w:t xml:space="preserve"> </w:t>
            </w:r>
          </w:p>
        </w:tc>
      </w:tr>
      <w:tr w:rsidR="00877B25" w:rsidRPr="00877B25" w14:paraId="0D79E61A" w14:textId="3CF53EB4" w:rsidTr="005F34EC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DAEEF3" w:themeFill="accent5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36512" w14:textId="414B6B13" w:rsidR="00877B25" w:rsidRPr="00877B25" w:rsidRDefault="00877B25" w:rsidP="00D4639B">
            <w:pPr>
              <w:widowControl/>
              <w:spacing w:line="360" w:lineRule="auto"/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1.1– Estado e educação na produção do espaço </w:t>
            </w:r>
          </w:p>
        </w:tc>
      </w:tr>
      <w:tr w:rsidR="00D4639B" w:rsidRPr="00877B25" w14:paraId="0A6BD82C" w14:textId="150C476A" w:rsidTr="005F34EC">
        <w:tc>
          <w:tcPr>
            <w:tcW w:w="12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AF2A09" w14:textId="45DBC859" w:rsidR="00D4639B" w:rsidRPr="00877B25" w:rsidRDefault="00D4639B" w:rsidP="00877B25">
            <w:pPr>
              <w:spacing w:line="259" w:lineRule="auto"/>
              <w:ind w:left="0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Aula 2</w:t>
            </w:r>
          </w:p>
          <w:p w14:paraId="0EEC84FF" w14:textId="1BA1C7EA" w:rsidR="00D4639B" w:rsidRPr="00877B25" w:rsidRDefault="00D4639B" w:rsidP="00877B25">
            <w:pPr>
              <w:spacing w:line="259" w:lineRule="auto"/>
              <w:ind w:left="0" w:right="96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C00000"/>
              </w:rPr>
              <w:t>11/11</w:t>
            </w:r>
          </w:p>
          <w:p w14:paraId="22B6E96E" w14:textId="287F1DB9" w:rsidR="00D4639B" w:rsidRPr="00877B25" w:rsidRDefault="00D4639B" w:rsidP="00877B25">
            <w:pPr>
              <w:spacing w:line="259" w:lineRule="auto"/>
              <w:ind w:left="0" w:right="33" w:hanging="2"/>
              <w:jc w:val="center"/>
              <w:rPr>
                <w:rFonts w:ascii="Arial" w:hAnsi="Arial"/>
              </w:rPr>
            </w:pPr>
          </w:p>
          <w:p w14:paraId="5E25DCAD" w14:textId="2FA40126" w:rsidR="00D4639B" w:rsidRPr="00877B25" w:rsidRDefault="00D4639B" w:rsidP="00877B25">
            <w:pPr>
              <w:spacing w:line="259" w:lineRule="auto"/>
              <w:ind w:left="0" w:right="33" w:hanging="2"/>
              <w:jc w:val="center"/>
              <w:rPr>
                <w:rFonts w:ascii="Arial" w:hAnsi="Arial"/>
              </w:rPr>
            </w:pPr>
          </w:p>
          <w:p w14:paraId="6D8FD022" w14:textId="41CCD876" w:rsidR="00D4639B" w:rsidRPr="00877B25" w:rsidRDefault="00D4639B" w:rsidP="00877B25">
            <w:pPr>
              <w:spacing w:line="259" w:lineRule="auto"/>
              <w:ind w:left="0" w:right="33" w:hanging="2"/>
              <w:jc w:val="center"/>
              <w:rPr>
                <w:rFonts w:ascii="Arial" w:hAnsi="Arial"/>
              </w:rPr>
            </w:pPr>
          </w:p>
          <w:p w14:paraId="413088C9" w14:textId="6A98EF8C" w:rsidR="00D4639B" w:rsidRPr="00877B25" w:rsidRDefault="00D4639B" w:rsidP="00877B25">
            <w:pPr>
              <w:spacing w:line="259" w:lineRule="auto"/>
              <w:ind w:left="0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Aula 3</w:t>
            </w:r>
          </w:p>
          <w:p w14:paraId="4CD45FCB" w14:textId="7DFC582A" w:rsidR="00D4639B" w:rsidRPr="00877B25" w:rsidRDefault="00D4639B" w:rsidP="00877B25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hAnsi="Arial"/>
                <w:color w:val="C00000"/>
              </w:rPr>
              <w:t>18/11</w:t>
            </w:r>
          </w:p>
        </w:tc>
        <w:tc>
          <w:tcPr>
            <w:tcW w:w="8953" w:type="dxa"/>
            <w:gridSpan w:val="7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54CF3898" w14:textId="77777777" w:rsidR="00D4639B" w:rsidRPr="00877B25" w:rsidRDefault="00D4639B" w:rsidP="00D4639B">
            <w:pPr>
              <w:widowControl/>
              <w:numPr>
                <w:ilvl w:val="0"/>
                <w:numId w:val="4"/>
              </w:numPr>
              <w:tabs>
                <w:tab w:val="left" w:pos="339"/>
              </w:tabs>
              <w:spacing w:line="240" w:lineRule="auto"/>
              <w:ind w:leftChars="0" w:left="5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MÉSZÁROS, István. </w:t>
            </w:r>
            <w:r w:rsidRPr="00877B25">
              <w:rPr>
                <w:rFonts w:ascii="Arial" w:eastAsia="Arial" w:hAnsi="Arial"/>
                <w:b/>
              </w:rPr>
              <w:t>A educação para além do capital</w:t>
            </w:r>
            <w:r w:rsidRPr="00877B25">
              <w:rPr>
                <w:rFonts w:ascii="Arial" w:hAnsi="Arial"/>
              </w:rPr>
              <w:t xml:space="preserve">. São Paulo: Boitempo, 2005. 126 p. (Leitura até p. 78). </w:t>
            </w:r>
          </w:p>
          <w:p w14:paraId="2CBB0A71" w14:textId="77777777" w:rsidR="00D4639B" w:rsidRPr="00877B25" w:rsidRDefault="00D4639B" w:rsidP="00D4639B">
            <w:pPr>
              <w:tabs>
                <w:tab w:val="left" w:pos="339"/>
              </w:tabs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1E8C681F" w14:textId="77777777" w:rsidR="00D4639B" w:rsidRPr="00877B25" w:rsidRDefault="00D4639B" w:rsidP="00D4639B">
            <w:pPr>
              <w:widowControl/>
              <w:numPr>
                <w:ilvl w:val="0"/>
                <w:numId w:val="4"/>
              </w:numPr>
              <w:tabs>
                <w:tab w:val="left" w:pos="339"/>
              </w:tabs>
              <w:spacing w:line="240" w:lineRule="auto"/>
              <w:ind w:leftChars="0" w:left="5" w:right="22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>ALMEIDA,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  <w:r w:rsidRPr="00877B25">
              <w:rPr>
                <w:rFonts w:ascii="Arial" w:hAnsi="Arial"/>
              </w:rPr>
              <w:t>Lucilene F. O significado da democratização da educação no Brasil.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>: ALMEIDA, Lucilene F.</w:t>
            </w:r>
            <w:r w:rsidRPr="00877B25">
              <w:rPr>
                <w:rFonts w:ascii="Arial" w:eastAsia="Arial" w:hAnsi="Arial"/>
                <w:b/>
              </w:rPr>
              <w:t xml:space="preserve"> Zoneamento escolar em Rio Branco</w:t>
            </w:r>
            <w:r w:rsidRPr="00877B25">
              <w:rPr>
                <w:rFonts w:ascii="Arial" w:hAnsi="Arial"/>
                <w:b/>
              </w:rPr>
              <w:t xml:space="preserve"> -</w:t>
            </w:r>
            <w:r w:rsidRPr="00877B25">
              <w:rPr>
                <w:rFonts w:ascii="Arial" w:eastAsia="Arial" w:hAnsi="Arial"/>
                <w:b/>
              </w:rPr>
              <w:t>AC</w:t>
            </w:r>
            <w:r w:rsidRPr="00877B25">
              <w:rPr>
                <w:rFonts w:ascii="Arial" w:hAnsi="Arial"/>
              </w:rPr>
              <w:t xml:space="preserve">: democratização do acesso e segregação socioespacial. Tese (Doutorado em Educação).  2015. Universidade Federal do Paraná. </w:t>
            </w:r>
          </w:p>
          <w:p w14:paraId="0B83234A" w14:textId="77777777" w:rsidR="00D4639B" w:rsidRPr="00877B25" w:rsidRDefault="00D4639B" w:rsidP="00D4639B">
            <w:pPr>
              <w:tabs>
                <w:tab w:val="left" w:pos="339"/>
              </w:tabs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Programa de Pós-Graduação em Educação. Curitiba, 2015. p. 29-45. </w:t>
            </w:r>
          </w:p>
          <w:p w14:paraId="40ED7FEF" w14:textId="77777777" w:rsidR="00D4639B" w:rsidRPr="00877B25" w:rsidRDefault="00D4639B" w:rsidP="00D4639B">
            <w:pPr>
              <w:tabs>
                <w:tab w:val="left" w:pos="339"/>
              </w:tabs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 </w:t>
            </w:r>
          </w:p>
          <w:p w14:paraId="7251DA8C" w14:textId="77777777" w:rsidR="00D4639B" w:rsidRPr="00877B25" w:rsidRDefault="00D4639B" w:rsidP="00D4639B">
            <w:pPr>
              <w:widowControl/>
              <w:numPr>
                <w:ilvl w:val="0"/>
                <w:numId w:val="4"/>
              </w:numPr>
              <w:tabs>
                <w:tab w:val="left" w:pos="339"/>
              </w:tabs>
              <w:spacing w:line="240" w:lineRule="auto"/>
              <w:ind w:leftChars="0" w:left="5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Políticas educacionais na atualidade: tópico especial conforme as temáticas de pesquisas dos discentes. </w:t>
            </w:r>
          </w:p>
          <w:p w14:paraId="131C6E19" w14:textId="77777777" w:rsidR="00D4639B" w:rsidRPr="00877B25" w:rsidRDefault="00D4639B" w:rsidP="00D4639B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</w:p>
        </w:tc>
      </w:tr>
      <w:tr w:rsidR="00877B25" w:rsidRPr="00877B25" w14:paraId="697D2C69" w14:textId="5CC705ED" w:rsidTr="005F34EC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DAEEF3" w:themeFill="accent5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B2B90" w14:textId="0FF331DC" w:rsidR="00877B25" w:rsidRPr="00877B25" w:rsidRDefault="00877B25" w:rsidP="00D4639B">
            <w:pPr>
              <w:widowControl/>
              <w:spacing w:line="360" w:lineRule="auto"/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1.2 O Estado como regulador no contexto da educação</w:t>
            </w:r>
          </w:p>
        </w:tc>
      </w:tr>
      <w:tr w:rsidR="00D4639B" w:rsidRPr="00877B25" w14:paraId="2279BBF0" w14:textId="11C7D6BC" w:rsidTr="005F34EC">
        <w:tc>
          <w:tcPr>
            <w:tcW w:w="12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E75F6" w14:textId="082AAF0C" w:rsidR="00D4639B" w:rsidRPr="00877B25" w:rsidRDefault="00D4639B" w:rsidP="00877B25">
            <w:pPr>
              <w:spacing w:line="259" w:lineRule="auto"/>
              <w:ind w:left="0" w:right="-109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Aula 4</w:t>
            </w:r>
          </w:p>
          <w:p w14:paraId="6C004983" w14:textId="77777777" w:rsidR="00D4639B" w:rsidRPr="00877B25" w:rsidRDefault="00D4639B" w:rsidP="00877B25">
            <w:pPr>
              <w:spacing w:line="259" w:lineRule="auto"/>
              <w:ind w:left="0" w:right="-109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C00000"/>
              </w:rPr>
              <w:t>8/1/25</w:t>
            </w:r>
          </w:p>
          <w:p w14:paraId="5B608FCE" w14:textId="77777777" w:rsidR="00D4639B" w:rsidRPr="00877B25" w:rsidRDefault="00D4639B" w:rsidP="00D4639B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</w:p>
        </w:tc>
        <w:tc>
          <w:tcPr>
            <w:tcW w:w="8953" w:type="dxa"/>
            <w:gridSpan w:val="7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076F4430" w14:textId="77777777" w:rsidR="00D4639B" w:rsidRPr="00877B25" w:rsidRDefault="00D4639B" w:rsidP="00877B25">
            <w:pPr>
              <w:widowControl/>
              <w:numPr>
                <w:ilvl w:val="0"/>
                <w:numId w:val="5"/>
              </w:numPr>
              <w:tabs>
                <w:tab w:val="left" w:pos="215"/>
              </w:tabs>
              <w:spacing w:line="240" w:lineRule="auto"/>
              <w:ind w:leftChars="0" w:left="5" w:right="24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>BARROSO, João.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  <w:r w:rsidRPr="00877B25">
              <w:rPr>
                <w:rFonts w:ascii="Arial" w:hAnsi="Arial"/>
              </w:rPr>
              <w:t xml:space="preserve">O Estado, a Educação e a Regulação das Políticas Públicas. </w:t>
            </w:r>
            <w:r w:rsidRPr="00877B25">
              <w:rPr>
                <w:rFonts w:ascii="Arial" w:eastAsia="Arial" w:hAnsi="Arial"/>
                <w:b/>
              </w:rPr>
              <w:t>Educação e Sociedade</w:t>
            </w:r>
            <w:r w:rsidRPr="00877B25">
              <w:rPr>
                <w:rFonts w:ascii="Arial" w:hAnsi="Arial"/>
              </w:rPr>
              <w:t xml:space="preserve">, Brasil, v. 26, n. 92, p. 725-751, </w:t>
            </w:r>
            <w:proofErr w:type="gramStart"/>
            <w:r w:rsidRPr="00877B25">
              <w:rPr>
                <w:rFonts w:ascii="Arial" w:hAnsi="Arial"/>
              </w:rPr>
              <w:t>Especial</w:t>
            </w:r>
            <w:proofErr w:type="gramEnd"/>
            <w:r w:rsidRPr="00877B25">
              <w:rPr>
                <w:rFonts w:ascii="Arial" w:hAnsi="Arial"/>
              </w:rPr>
              <w:t>, out. 2005.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</w:p>
          <w:p w14:paraId="5297A80C" w14:textId="77777777" w:rsidR="00D4639B" w:rsidRPr="00877B25" w:rsidRDefault="00D4639B" w:rsidP="00877B25">
            <w:pPr>
              <w:tabs>
                <w:tab w:val="left" w:pos="215"/>
              </w:tabs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 </w:t>
            </w:r>
          </w:p>
          <w:p w14:paraId="1F16C08F" w14:textId="77777777" w:rsidR="00D4639B" w:rsidRPr="00877B25" w:rsidRDefault="00D4639B" w:rsidP="00877B25">
            <w:pPr>
              <w:widowControl/>
              <w:numPr>
                <w:ilvl w:val="0"/>
                <w:numId w:val="5"/>
              </w:numPr>
              <w:tabs>
                <w:tab w:val="left" w:pos="215"/>
              </w:tabs>
              <w:spacing w:after="1" w:line="240" w:lineRule="auto"/>
              <w:ind w:leftChars="0" w:left="5" w:right="24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0D0D0D"/>
              </w:rPr>
              <w:t xml:space="preserve">NOGUEIRA, R. dos S. </w:t>
            </w:r>
            <w:r w:rsidRPr="00877B25">
              <w:rPr>
                <w:rFonts w:ascii="Arial" w:hAnsi="Arial"/>
              </w:rPr>
              <w:t xml:space="preserve">Interfaces entre a teoria da regulação social e a política de avaliação em larga escala.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 xml:space="preserve">: </w:t>
            </w:r>
            <w:r w:rsidRPr="00877B25">
              <w:rPr>
                <w:rFonts w:ascii="Arial" w:hAnsi="Arial"/>
                <w:color w:val="0D0D0D"/>
              </w:rPr>
              <w:t xml:space="preserve">NOGUEIRA, R. dos S. </w:t>
            </w:r>
            <w:r w:rsidRPr="00877B25">
              <w:rPr>
                <w:rFonts w:ascii="Arial" w:eastAsia="Arial" w:hAnsi="Arial"/>
                <w:b/>
              </w:rPr>
              <w:t>Avaliação em larga escala como regulação</w:t>
            </w:r>
            <w:r w:rsidRPr="00877B25">
              <w:rPr>
                <w:rFonts w:ascii="Arial" w:hAnsi="Arial"/>
              </w:rPr>
              <w:t xml:space="preserve">: o caso do Sistema Estadual de </w:t>
            </w:r>
          </w:p>
          <w:p w14:paraId="0C80D799" w14:textId="77777777" w:rsidR="00D4639B" w:rsidRDefault="00D4639B" w:rsidP="00877B25">
            <w:pPr>
              <w:tabs>
                <w:tab w:val="left" w:pos="215"/>
              </w:tabs>
              <w:spacing w:line="241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Avaliação da Aprendizagem Escolar – SEAPE/ACRE. 2005. Tese (Doutorado em Educação) – Programa de Pós-Graduação em Educação, Universidade Federal do Paraná, Curitiba, 2015. p.70-99. </w:t>
            </w:r>
          </w:p>
          <w:p w14:paraId="3A85B18E" w14:textId="2F0E374E" w:rsidR="00877B25" w:rsidRPr="00877B25" w:rsidRDefault="00877B25" w:rsidP="00877B25">
            <w:pPr>
              <w:tabs>
                <w:tab w:val="left" w:pos="215"/>
              </w:tabs>
              <w:spacing w:line="241" w:lineRule="auto"/>
              <w:ind w:left="0" w:hanging="2"/>
              <w:rPr>
                <w:rFonts w:ascii="Arial" w:eastAsia="Arial" w:hAnsi="Arial"/>
              </w:rPr>
            </w:pPr>
          </w:p>
        </w:tc>
      </w:tr>
      <w:tr w:rsidR="00877B25" w:rsidRPr="00877B25" w14:paraId="1D57A6DD" w14:textId="2054795C" w:rsidTr="005F34EC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08C58" w14:textId="228A798D" w:rsidR="00877B25" w:rsidRPr="00877B25" w:rsidRDefault="00877B25" w:rsidP="00D4639B">
            <w:pPr>
              <w:widowControl/>
              <w:spacing w:line="360" w:lineRule="auto"/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Unidade II: Espaços de desigualdade e as oportunidades educacionais</w:t>
            </w:r>
            <w:r w:rsidRPr="00877B25">
              <w:rPr>
                <w:rFonts w:ascii="Arial" w:hAnsi="Arial"/>
              </w:rPr>
              <w:t xml:space="preserve"> </w:t>
            </w:r>
          </w:p>
        </w:tc>
      </w:tr>
      <w:tr w:rsidR="00877B25" w:rsidRPr="00877B25" w14:paraId="72A3E87E" w14:textId="77777777" w:rsidTr="005F34EC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53A8C" w14:textId="3565D790" w:rsidR="00877B25" w:rsidRPr="00877B25" w:rsidRDefault="00877B25" w:rsidP="00D4639B">
            <w:pPr>
              <w:widowControl/>
              <w:spacing w:line="360" w:lineRule="auto"/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2.1 – Espaços desiguais e educação </w:t>
            </w:r>
          </w:p>
        </w:tc>
      </w:tr>
      <w:tr w:rsidR="00D4639B" w:rsidRPr="00877B25" w14:paraId="6D5CE2F4" w14:textId="77777777" w:rsidTr="005F34EC">
        <w:tc>
          <w:tcPr>
            <w:tcW w:w="12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E700BF" w14:textId="65D0468C" w:rsidR="00D4639B" w:rsidRPr="00877B25" w:rsidRDefault="00D4639B" w:rsidP="00877B25">
            <w:pPr>
              <w:spacing w:line="259" w:lineRule="auto"/>
              <w:ind w:left="0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lastRenderedPageBreak/>
              <w:t>Aula 5</w:t>
            </w:r>
          </w:p>
          <w:p w14:paraId="1614576D" w14:textId="77777777" w:rsidR="00D4639B" w:rsidRPr="00877B25" w:rsidRDefault="00D4639B" w:rsidP="00877B25">
            <w:pPr>
              <w:spacing w:line="259" w:lineRule="auto"/>
              <w:ind w:left="0" w:right="101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C00000"/>
              </w:rPr>
              <w:t>15/1/25</w:t>
            </w:r>
          </w:p>
          <w:p w14:paraId="256AB617" w14:textId="022F67DE" w:rsidR="00D4639B" w:rsidRPr="00877B25" w:rsidRDefault="00D4639B" w:rsidP="00877B25">
            <w:pPr>
              <w:spacing w:line="259" w:lineRule="auto"/>
              <w:ind w:left="0" w:right="36" w:hanging="2"/>
              <w:jc w:val="center"/>
              <w:rPr>
                <w:rFonts w:ascii="Arial" w:hAnsi="Arial"/>
              </w:rPr>
            </w:pPr>
          </w:p>
          <w:p w14:paraId="09D84A7C" w14:textId="6FB05E8D" w:rsidR="00D4639B" w:rsidRPr="00877B25" w:rsidRDefault="00D4639B" w:rsidP="00877B25">
            <w:pPr>
              <w:spacing w:line="259" w:lineRule="auto"/>
              <w:ind w:left="0" w:right="36" w:hanging="2"/>
              <w:jc w:val="center"/>
              <w:rPr>
                <w:rFonts w:ascii="Arial" w:hAnsi="Arial"/>
              </w:rPr>
            </w:pPr>
          </w:p>
          <w:p w14:paraId="49AE3097" w14:textId="5C283C30" w:rsidR="00D4639B" w:rsidRPr="00877B25" w:rsidRDefault="00D4639B" w:rsidP="00877B25">
            <w:pPr>
              <w:spacing w:line="259" w:lineRule="auto"/>
              <w:ind w:left="0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Aula 6</w:t>
            </w:r>
          </w:p>
          <w:p w14:paraId="7852D9B3" w14:textId="3A8AFDE0" w:rsidR="00D4639B" w:rsidRPr="00877B25" w:rsidRDefault="00D4639B" w:rsidP="00877B25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hAnsi="Arial"/>
                <w:color w:val="C00000"/>
              </w:rPr>
              <w:t>22/1/25</w:t>
            </w:r>
          </w:p>
        </w:tc>
        <w:tc>
          <w:tcPr>
            <w:tcW w:w="8953" w:type="dxa"/>
            <w:gridSpan w:val="7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20340D97" w14:textId="77777777" w:rsidR="00D4639B" w:rsidRPr="00877B25" w:rsidRDefault="00D4639B" w:rsidP="00D4639B">
            <w:pPr>
              <w:widowControl/>
              <w:numPr>
                <w:ilvl w:val="0"/>
                <w:numId w:val="6"/>
              </w:numPr>
              <w:tabs>
                <w:tab w:val="left" w:pos="321"/>
              </w:tabs>
              <w:spacing w:line="240" w:lineRule="auto"/>
              <w:ind w:leftChars="0" w:left="-2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BOURDIEU, Pierre; PASSERON, Jean-Claude. </w:t>
            </w:r>
            <w:r w:rsidRPr="00877B25">
              <w:rPr>
                <w:rFonts w:ascii="Arial" w:eastAsia="Arial" w:hAnsi="Arial"/>
                <w:b/>
              </w:rPr>
              <w:t xml:space="preserve">A reprodução. </w:t>
            </w:r>
          </w:p>
          <w:p w14:paraId="07FA0AA3" w14:textId="77777777" w:rsidR="00D4639B" w:rsidRPr="00877B25" w:rsidRDefault="00D4639B" w:rsidP="00D4639B">
            <w:pPr>
              <w:tabs>
                <w:tab w:val="left" w:pos="321"/>
              </w:tabs>
              <w:spacing w:line="240" w:lineRule="auto"/>
              <w:ind w:left="-2" w:firstLineChars="0" w:firstLine="0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Elementos para uma teoria do sistema de ensino. 5. ed. Petrópolis: Vozes, 2012. </w:t>
            </w:r>
          </w:p>
          <w:p w14:paraId="1E76CC35" w14:textId="77777777" w:rsidR="00D4639B" w:rsidRPr="00877B25" w:rsidRDefault="00D4639B" w:rsidP="00D4639B">
            <w:pPr>
              <w:tabs>
                <w:tab w:val="left" w:pos="321"/>
              </w:tabs>
              <w:spacing w:line="240" w:lineRule="auto"/>
              <w:ind w:left="-2" w:firstLineChars="0" w:firstLine="0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4E84E18C" w14:textId="77777777" w:rsidR="00D4639B" w:rsidRPr="00877B25" w:rsidRDefault="00D4639B" w:rsidP="00D4639B">
            <w:pPr>
              <w:widowControl/>
              <w:numPr>
                <w:ilvl w:val="0"/>
                <w:numId w:val="6"/>
              </w:numPr>
              <w:tabs>
                <w:tab w:val="left" w:pos="321"/>
              </w:tabs>
              <w:spacing w:line="240" w:lineRule="auto"/>
              <w:ind w:leftChars="0" w:left="-2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DUBET, François. O que é uma escola justa?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 xml:space="preserve">: </w:t>
            </w:r>
            <w:r w:rsidRPr="00877B25">
              <w:rPr>
                <w:rFonts w:ascii="Arial" w:eastAsia="Arial" w:hAnsi="Arial"/>
                <w:b/>
              </w:rPr>
              <w:t>Cadernos de Pesquisa</w:t>
            </w:r>
            <w:r w:rsidRPr="00877B25">
              <w:rPr>
                <w:rFonts w:ascii="Arial" w:hAnsi="Arial"/>
              </w:rPr>
              <w:t xml:space="preserve">, v. 34, n. 123, p. 539-555, set./dez. 2004. </w:t>
            </w:r>
          </w:p>
          <w:p w14:paraId="5ACD9EF6" w14:textId="77777777" w:rsidR="00D4639B" w:rsidRPr="00877B25" w:rsidRDefault="00D4639B" w:rsidP="00D4639B">
            <w:pPr>
              <w:tabs>
                <w:tab w:val="left" w:pos="321"/>
              </w:tabs>
              <w:spacing w:line="240" w:lineRule="auto"/>
              <w:ind w:left="-2" w:firstLineChars="0" w:firstLine="0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1D581AD0" w14:textId="77777777" w:rsidR="00D4639B" w:rsidRPr="00877B25" w:rsidRDefault="00D4639B" w:rsidP="00D4639B">
            <w:pPr>
              <w:widowControl/>
              <w:numPr>
                <w:ilvl w:val="0"/>
                <w:numId w:val="6"/>
              </w:numPr>
              <w:tabs>
                <w:tab w:val="left" w:pos="321"/>
              </w:tabs>
              <w:spacing w:line="240" w:lineRule="auto"/>
              <w:ind w:leftChars="0" w:left="-2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Projeção de filme ou documentário, a ser definido. </w:t>
            </w:r>
          </w:p>
          <w:p w14:paraId="1D76B079" w14:textId="77777777" w:rsidR="00D4639B" w:rsidRPr="00877B25" w:rsidRDefault="00D4639B" w:rsidP="00D4639B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</w:p>
        </w:tc>
      </w:tr>
      <w:tr w:rsidR="005F34EC" w:rsidRPr="00877B25" w14:paraId="0B1139FC" w14:textId="77777777" w:rsidTr="005F34EC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C9EB4" w14:textId="7A9EAA25" w:rsidR="005F34EC" w:rsidRPr="00877B25" w:rsidRDefault="005F34EC" w:rsidP="005F34EC">
            <w:pPr>
              <w:widowControl/>
              <w:spacing w:line="240" w:lineRule="auto"/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2.2</w:t>
            </w:r>
            <w:r w:rsidRPr="00877B25">
              <w:rPr>
                <w:rFonts w:ascii="Arial" w:hAnsi="Arial"/>
              </w:rPr>
              <w:t xml:space="preserve"> - </w:t>
            </w:r>
            <w:r w:rsidRPr="00877B25">
              <w:rPr>
                <w:rFonts w:ascii="Arial" w:eastAsia="Arial" w:hAnsi="Arial"/>
                <w:b/>
              </w:rPr>
              <w:t>Espaços fragmentados e segregação socioespacial e sua relação com o contexto educacional: relação espaço, cidade e educação</w:t>
            </w:r>
          </w:p>
        </w:tc>
      </w:tr>
      <w:tr w:rsidR="00D4639B" w:rsidRPr="00877B25" w14:paraId="776DE1B0" w14:textId="77777777" w:rsidTr="005F34EC">
        <w:tc>
          <w:tcPr>
            <w:tcW w:w="12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B3085" w14:textId="0E99DCAD" w:rsidR="00D4639B" w:rsidRPr="00877B25" w:rsidRDefault="00D4639B" w:rsidP="00877B25">
            <w:pPr>
              <w:spacing w:line="259" w:lineRule="auto"/>
              <w:ind w:left="0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Aula 7</w:t>
            </w:r>
          </w:p>
          <w:p w14:paraId="41D135E8" w14:textId="77777777" w:rsidR="00D4639B" w:rsidRPr="00877B25" w:rsidRDefault="00D4639B" w:rsidP="00877B25">
            <w:pPr>
              <w:spacing w:line="259" w:lineRule="auto"/>
              <w:ind w:left="0" w:right="101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C00000"/>
              </w:rPr>
              <w:t>29/1/25</w:t>
            </w:r>
          </w:p>
          <w:p w14:paraId="120DEC16" w14:textId="3FB38727" w:rsidR="00D4639B" w:rsidRPr="00877B25" w:rsidRDefault="00D4639B" w:rsidP="00877B25">
            <w:pPr>
              <w:spacing w:line="259" w:lineRule="auto"/>
              <w:ind w:left="0" w:right="36" w:hanging="2"/>
              <w:jc w:val="center"/>
              <w:rPr>
                <w:rFonts w:ascii="Arial" w:hAnsi="Arial"/>
              </w:rPr>
            </w:pPr>
          </w:p>
          <w:p w14:paraId="3B26C390" w14:textId="6554C6BF" w:rsidR="00D4639B" w:rsidRPr="00877B25" w:rsidRDefault="00D4639B" w:rsidP="00877B25">
            <w:pPr>
              <w:spacing w:line="259" w:lineRule="auto"/>
              <w:ind w:left="0" w:right="36" w:hanging="2"/>
              <w:jc w:val="center"/>
              <w:rPr>
                <w:rFonts w:ascii="Arial" w:hAnsi="Arial"/>
              </w:rPr>
            </w:pPr>
          </w:p>
          <w:p w14:paraId="59292E4C" w14:textId="00597697" w:rsidR="00D4639B" w:rsidRPr="00877B25" w:rsidRDefault="00D4639B" w:rsidP="00877B25">
            <w:pPr>
              <w:spacing w:line="259" w:lineRule="auto"/>
              <w:ind w:left="0" w:right="36" w:hanging="2"/>
              <w:jc w:val="center"/>
              <w:rPr>
                <w:rFonts w:ascii="Arial" w:hAnsi="Arial"/>
              </w:rPr>
            </w:pPr>
          </w:p>
          <w:p w14:paraId="1BE20249" w14:textId="0327333C" w:rsidR="00D4639B" w:rsidRPr="00877B25" w:rsidRDefault="00D4639B" w:rsidP="00877B25">
            <w:pPr>
              <w:spacing w:line="259" w:lineRule="auto"/>
              <w:ind w:left="0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Aula 8</w:t>
            </w:r>
          </w:p>
          <w:p w14:paraId="12D593C9" w14:textId="487E7AD8" w:rsidR="00D4639B" w:rsidRPr="00877B25" w:rsidRDefault="00D4639B" w:rsidP="00877B25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hAnsi="Arial"/>
                <w:color w:val="C00000"/>
              </w:rPr>
              <w:t>5/2/25</w:t>
            </w:r>
          </w:p>
        </w:tc>
        <w:tc>
          <w:tcPr>
            <w:tcW w:w="8953" w:type="dxa"/>
            <w:gridSpan w:val="7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71368E99" w14:textId="77777777" w:rsidR="00D4639B" w:rsidRPr="00877B25" w:rsidRDefault="00D4639B" w:rsidP="00D4639B">
            <w:pPr>
              <w:widowControl/>
              <w:numPr>
                <w:ilvl w:val="0"/>
                <w:numId w:val="7"/>
              </w:numPr>
              <w:tabs>
                <w:tab w:val="left" w:pos="321"/>
              </w:tabs>
              <w:spacing w:line="240" w:lineRule="auto"/>
              <w:ind w:leftChars="0" w:left="5" w:right="6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KOSLINSKI, Mariane C.; ALVES, Fátima. Novos olhares para as desigualdades de oportunidades educacionais: a segregação residencial e a relação favela-asfalto no contexto carioca. </w:t>
            </w:r>
          </w:p>
          <w:p w14:paraId="5509843C" w14:textId="77777777" w:rsidR="00D4639B" w:rsidRPr="00877B25" w:rsidRDefault="00D4639B" w:rsidP="00D4639B">
            <w:pPr>
              <w:tabs>
                <w:tab w:val="left" w:pos="321"/>
              </w:tabs>
              <w:spacing w:line="240" w:lineRule="auto"/>
              <w:ind w:left="0" w:right="188" w:hanging="2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Educ. Soc</w:t>
            </w:r>
            <w:r w:rsidRPr="00877B25">
              <w:rPr>
                <w:rFonts w:ascii="Arial" w:hAnsi="Arial"/>
              </w:rPr>
              <w:t xml:space="preserve">., Campinas, v. 33, n. 120, p. 805-831, jul.-set. 2012. Disponível em &lt; </w:t>
            </w:r>
            <w:hyperlink r:id="rId8">
              <w:r w:rsidRPr="00877B25">
                <w:rPr>
                  <w:rFonts w:ascii="Arial" w:hAnsi="Arial"/>
                  <w:color w:val="0000FF"/>
                  <w:u w:val="single" w:color="0000FF"/>
                </w:rPr>
                <w:t>http://www.scielo.br/pdf/es/v33n120/09.pdf</w:t>
              </w:r>
            </w:hyperlink>
            <w:hyperlink r:id="rId9">
              <w:r w:rsidRPr="00877B25">
                <w:rPr>
                  <w:rFonts w:ascii="Arial" w:hAnsi="Arial"/>
                </w:rPr>
                <w:t>&gt;</w:t>
              </w:r>
            </w:hyperlink>
            <w:r w:rsidRPr="00877B25">
              <w:rPr>
                <w:rFonts w:ascii="Arial" w:hAnsi="Arial"/>
              </w:rPr>
              <w:t xml:space="preserve">. Acesso em 23 dez. 2014. </w:t>
            </w:r>
          </w:p>
          <w:p w14:paraId="6922C6FD" w14:textId="77777777" w:rsidR="00D4639B" w:rsidRPr="00877B25" w:rsidRDefault="00D4639B" w:rsidP="00D4639B">
            <w:pPr>
              <w:tabs>
                <w:tab w:val="left" w:pos="321"/>
              </w:tabs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7638C5E7" w14:textId="77777777" w:rsidR="00D4639B" w:rsidRPr="00877B25" w:rsidRDefault="00D4639B" w:rsidP="00D4639B">
            <w:pPr>
              <w:widowControl/>
              <w:numPr>
                <w:ilvl w:val="0"/>
                <w:numId w:val="7"/>
              </w:numPr>
              <w:tabs>
                <w:tab w:val="left" w:pos="321"/>
              </w:tabs>
              <w:spacing w:line="240" w:lineRule="auto"/>
              <w:ind w:leftChars="0" w:left="5" w:right="6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>ALMEIDA,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  <w:r w:rsidRPr="00877B25">
              <w:rPr>
                <w:rFonts w:ascii="Arial" w:hAnsi="Arial"/>
              </w:rPr>
              <w:t>Lucilene F. Relação espaço, cidade e educação.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>: ALMEIDA, Lucilene F.</w:t>
            </w:r>
            <w:r w:rsidRPr="00877B25">
              <w:rPr>
                <w:rFonts w:ascii="Arial" w:eastAsia="Arial" w:hAnsi="Arial"/>
                <w:b/>
              </w:rPr>
              <w:t xml:space="preserve"> Zoneamento escolar em Rio Branco-AC</w:t>
            </w:r>
            <w:r w:rsidRPr="00877B25">
              <w:rPr>
                <w:rFonts w:ascii="Arial" w:hAnsi="Arial"/>
              </w:rPr>
              <w:t xml:space="preserve">: democratização do acesso e segregação socioespacial. Tese (Doutorado em Educação).  2015. Universidade Federal do Paraná. Programa de Pós-Graduação em Educação. Curitiba, 2015. p. 46-70. </w:t>
            </w:r>
          </w:p>
          <w:p w14:paraId="7B0D21A1" w14:textId="77777777" w:rsidR="00D4639B" w:rsidRPr="00877B25" w:rsidRDefault="00D4639B" w:rsidP="00D4639B">
            <w:pPr>
              <w:tabs>
                <w:tab w:val="left" w:pos="321"/>
              </w:tabs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41D0214A" w14:textId="77777777" w:rsidR="00D4639B" w:rsidRPr="00877B25" w:rsidRDefault="00D4639B" w:rsidP="00D4639B">
            <w:pPr>
              <w:widowControl/>
              <w:numPr>
                <w:ilvl w:val="0"/>
                <w:numId w:val="7"/>
              </w:numPr>
              <w:tabs>
                <w:tab w:val="left" w:pos="321"/>
              </w:tabs>
              <w:spacing w:line="240" w:lineRule="auto"/>
              <w:ind w:leftChars="0" w:left="5" w:right="6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Políticas educacionais na atualidade: tópico especial conforme as temáticas de pesquisas dos discentes. </w:t>
            </w:r>
          </w:p>
          <w:p w14:paraId="26932E8F" w14:textId="77777777" w:rsidR="00D4639B" w:rsidRPr="00877B25" w:rsidRDefault="00D4639B" w:rsidP="00D4639B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</w:p>
        </w:tc>
      </w:tr>
      <w:tr w:rsidR="005F34EC" w:rsidRPr="00877B25" w14:paraId="735C8F4C" w14:textId="77777777" w:rsidTr="005F34EC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DAEEF3" w:themeFill="accent5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7B522" w14:textId="4ED56926" w:rsidR="005F34EC" w:rsidRPr="00877B25" w:rsidRDefault="005F34EC" w:rsidP="00D4639B">
            <w:pPr>
              <w:widowControl/>
              <w:spacing w:line="360" w:lineRule="auto"/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Unidade III: Indicadores socioespaciais e educacionais</w:t>
            </w:r>
            <w:r w:rsidRPr="00877B25">
              <w:rPr>
                <w:rFonts w:ascii="Arial" w:eastAsia="Calibri" w:hAnsi="Arial"/>
              </w:rPr>
              <w:t xml:space="preserve">                 </w:t>
            </w:r>
          </w:p>
        </w:tc>
      </w:tr>
      <w:tr w:rsidR="005F34EC" w:rsidRPr="00877B25" w14:paraId="0608F564" w14:textId="77777777" w:rsidTr="005F34EC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DAEEF3" w:themeFill="accent5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EC0D8" w14:textId="6C2FC300" w:rsidR="005F34EC" w:rsidRPr="00877B25" w:rsidRDefault="005F34EC" w:rsidP="00D4639B">
            <w:pPr>
              <w:widowControl/>
              <w:spacing w:line="360" w:lineRule="auto"/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3.1 - Equidade, igualdade e justiça social </w:t>
            </w:r>
          </w:p>
        </w:tc>
      </w:tr>
      <w:tr w:rsidR="00D4639B" w:rsidRPr="00877B25" w14:paraId="01BD57FA" w14:textId="77777777" w:rsidTr="005F34EC">
        <w:tc>
          <w:tcPr>
            <w:tcW w:w="12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D9603" w14:textId="77777777" w:rsidR="00D4639B" w:rsidRPr="00877B25" w:rsidRDefault="00D4639B" w:rsidP="00D4639B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Aula 9 </w:t>
            </w:r>
          </w:p>
          <w:p w14:paraId="4180D100" w14:textId="77777777" w:rsidR="00D4639B" w:rsidRPr="00877B25" w:rsidRDefault="00D4639B" w:rsidP="00D4639B">
            <w:pPr>
              <w:spacing w:line="259" w:lineRule="auto"/>
              <w:ind w:left="0" w:right="102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C00000"/>
              </w:rPr>
              <w:t xml:space="preserve">12/2/25 </w:t>
            </w:r>
          </w:p>
          <w:p w14:paraId="05DEB3A9" w14:textId="77777777" w:rsidR="00D4639B" w:rsidRPr="00877B25" w:rsidRDefault="00D4639B" w:rsidP="00D4639B">
            <w:pPr>
              <w:spacing w:line="259" w:lineRule="auto"/>
              <w:ind w:left="0" w:right="36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C00000"/>
              </w:rPr>
              <w:t xml:space="preserve"> </w:t>
            </w:r>
          </w:p>
          <w:p w14:paraId="4B9F18E2" w14:textId="77777777" w:rsidR="00D4639B" w:rsidRPr="00877B25" w:rsidRDefault="00D4639B" w:rsidP="00D4639B">
            <w:pPr>
              <w:spacing w:line="259" w:lineRule="auto"/>
              <w:ind w:left="0" w:right="36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318A82AD" w14:textId="77777777" w:rsidR="00D4639B" w:rsidRPr="00877B25" w:rsidRDefault="00D4639B" w:rsidP="00D4639B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Aula 10 </w:t>
            </w:r>
          </w:p>
          <w:p w14:paraId="29C3E1E5" w14:textId="77777777" w:rsidR="00D4639B" w:rsidRPr="00877B25" w:rsidRDefault="00D4639B" w:rsidP="00D4639B">
            <w:pPr>
              <w:spacing w:line="259" w:lineRule="auto"/>
              <w:ind w:left="0" w:right="99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C00000"/>
              </w:rPr>
              <w:t xml:space="preserve">19/2/25 </w:t>
            </w:r>
          </w:p>
          <w:p w14:paraId="23F73806" w14:textId="77777777" w:rsidR="00D4639B" w:rsidRPr="00877B25" w:rsidRDefault="00D4639B" w:rsidP="00D4639B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</w:p>
        </w:tc>
        <w:tc>
          <w:tcPr>
            <w:tcW w:w="8953" w:type="dxa"/>
            <w:gridSpan w:val="7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</w:tcPr>
          <w:p w14:paraId="1D5FE09F" w14:textId="77777777" w:rsidR="00D4639B" w:rsidRPr="00877B25" w:rsidRDefault="00D4639B" w:rsidP="00D4639B">
            <w:pPr>
              <w:widowControl/>
              <w:numPr>
                <w:ilvl w:val="0"/>
                <w:numId w:val="8"/>
              </w:numPr>
              <w:tabs>
                <w:tab w:val="left" w:pos="321"/>
              </w:tabs>
              <w:spacing w:after="1" w:line="240" w:lineRule="auto"/>
              <w:ind w:leftChars="0" w:left="5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AZEVEDO, Mário L. N. de. Igualdade e equidade: qual é a medida da justiça social? </w:t>
            </w:r>
            <w:r w:rsidRPr="00877B25">
              <w:rPr>
                <w:rFonts w:ascii="Arial" w:eastAsia="Arial" w:hAnsi="Arial"/>
                <w:b/>
              </w:rPr>
              <w:t>Avaliação</w:t>
            </w:r>
            <w:r w:rsidRPr="00877B25">
              <w:rPr>
                <w:rFonts w:ascii="Arial" w:hAnsi="Arial"/>
              </w:rPr>
              <w:t xml:space="preserve">, Campinas; Sorocaba, v. 18, n. 1, p. 129-150, mar. 2013. </w:t>
            </w:r>
          </w:p>
          <w:p w14:paraId="0238F6E7" w14:textId="77777777" w:rsidR="00D4639B" w:rsidRPr="00877B25" w:rsidRDefault="00D4639B" w:rsidP="00D4639B">
            <w:pPr>
              <w:tabs>
                <w:tab w:val="left" w:pos="321"/>
              </w:tabs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5E64A5CD" w14:textId="77777777" w:rsidR="00D4639B" w:rsidRPr="00877B25" w:rsidRDefault="00D4639B" w:rsidP="00D4639B">
            <w:pPr>
              <w:widowControl/>
              <w:numPr>
                <w:ilvl w:val="0"/>
                <w:numId w:val="8"/>
              </w:numPr>
              <w:tabs>
                <w:tab w:val="left" w:pos="321"/>
              </w:tabs>
              <w:spacing w:line="240" w:lineRule="auto"/>
              <w:ind w:leftChars="0" w:left="5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FERES JÚNIOR, João et al. </w:t>
            </w:r>
            <w:r w:rsidRPr="00877B25">
              <w:rPr>
                <w:rFonts w:ascii="Arial" w:eastAsia="Arial" w:hAnsi="Arial"/>
                <w:b/>
              </w:rPr>
              <w:t>Ação afirmativa</w:t>
            </w:r>
            <w:r w:rsidRPr="00877B25">
              <w:rPr>
                <w:rFonts w:ascii="Arial" w:hAnsi="Arial"/>
              </w:rPr>
              <w:t xml:space="preserve">: conceito, história e debates. Rio de Janeiro: </w:t>
            </w:r>
            <w:proofErr w:type="spellStart"/>
            <w:r w:rsidRPr="00877B25">
              <w:rPr>
                <w:rFonts w:ascii="Arial" w:hAnsi="Arial"/>
              </w:rPr>
              <w:t>EdUERJ</w:t>
            </w:r>
            <w:proofErr w:type="spellEnd"/>
            <w:r w:rsidRPr="00877B25">
              <w:rPr>
                <w:rFonts w:ascii="Arial" w:hAnsi="Arial"/>
              </w:rPr>
              <w:t xml:space="preserve">, 2018. (Cap 1: O conceito de ação afirmativa, p. 13-21; Cap. 2: Justificações para as ações afirmativas, p. </w:t>
            </w:r>
          </w:p>
          <w:p w14:paraId="563997EB" w14:textId="77777777" w:rsidR="00D4639B" w:rsidRPr="00877B25" w:rsidRDefault="00D4639B" w:rsidP="00D4639B">
            <w:pPr>
              <w:spacing w:line="240" w:lineRule="auto"/>
              <w:ind w:left="0" w:right="173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27-41; Cap. 4: História da ação afirmativa no Brasil, p. 65-84; Cap. 5: Ação afirmativa hoje, p. 91-101) </w:t>
            </w:r>
          </w:p>
          <w:p w14:paraId="5E2D0FA0" w14:textId="77777777" w:rsidR="00D4639B" w:rsidRPr="00877B25" w:rsidRDefault="00D4639B" w:rsidP="00D4639B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  <w:b/>
              </w:rPr>
            </w:pPr>
          </w:p>
        </w:tc>
      </w:tr>
      <w:tr w:rsidR="005F34EC" w:rsidRPr="00877B25" w14:paraId="5DBA1B9C" w14:textId="77777777" w:rsidTr="005F34EC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DAEEF3" w:themeFill="accent5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A1090" w14:textId="78B25623" w:rsidR="005F34EC" w:rsidRPr="00877B25" w:rsidRDefault="005F34EC" w:rsidP="00D4639B">
            <w:pPr>
              <w:widowControl/>
              <w:spacing w:line="360" w:lineRule="auto"/>
              <w:ind w:left="0" w:hanging="2"/>
              <w:rPr>
                <w:rFonts w:ascii="Arial" w:eastAsia="Arial" w:hAnsi="Arial"/>
                <w:b/>
              </w:rPr>
            </w:pPr>
            <w:r w:rsidRPr="00877B25">
              <w:rPr>
                <w:rFonts w:ascii="Arial" w:eastAsia="Arial" w:hAnsi="Arial"/>
                <w:b/>
              </w:rPr>
              <w:t>3.2 - Indicadores educacionais e socioespaciais</w:t>
            </w:r>
            <w:r w:rsidRPr="00877B25">
              <w:rPr>
                <w:rFonts w:ascii="Arial" w:hAnsi="Arial"/>
              </w:rPr>
              <w:t xml:space="preserve">      </w:t>
            </w:r>
          </w:p>
        </w:tc>
      </w:tr>
      <w:tr w:rsidR="00D4639B" w:rsidRPr="00877B25" w14:paraId="2DCA871D" w14:textId="77777777" w:rsidTr="005F34EC">
        <w:tc>
          <w:tcPr>
            <w:tcW w:w="12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2A722D" w14:textId="77777777" w:rsidR="00877B25" w:rsidRPr="00877B25" w:rsidRDefault="00877B25" w:rsidP="00877B25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Aula 11 </w:t>
            </w:r>
          </w:p>
          <w:p w14:paraId="49177CE3" w14:textId="3B6AD96D" w:rsidR="00D4639B" w:rsidRPr="00877B25" w:rsidRDefault="00877B25" w:rsidP="00877B25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hAnsi="Arial"/>
                <w:color w:val="C00000"/>
              </w:rPr>
              <w:t>26/2</w:t>
            </w:r>
          </w:p>
        </w:tc>
        <w:tc>
          <w:tcPr>
            <w:tcW w:w="8953" w:type="dxa"/>
            <w:gridSpan w:val="7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</w:tcPr>
          <w:p w14:paraId="78F80DF7" w14:textId="77777777" w:rsidR="00D4639B" w:rsidRPr="00877B25" w:rsidRDefault="00D4639B" w:rsidP="00D4639B">
            <w:pPr>
              <w:spacing w:line="240" w:lineRule="auto"/>
              <w:ind w:left="0" w:right="279" w:hanging="2"/>
              <w:jc w:val="both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3</w:t>
            </w:r>
            <w:r w:rsidRPr="00877B25">
              <w:rPr>
                <w:rFonts w:ascii="Arial" w:hAnsi="Arial"/>
              </w:rPr>
              <w:t xml:space="preserve"> ALMEIDA,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  <w:r w:rsidRPr="00877B25">
              <w:rPr>
                <w:rFonts w:ascii="Arial" w:hAnsi="Arial"/>
              </w:rPr>
              <w:t xml:space="preserve">Lucilene F. O Zoneamento Escolar na cidade de Rio Branco.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>: ALMEIDA, Lucilene F.</w:t>
            </w:r>
            <w:r w:rsidRPr="00877B25">
              <w:rPr>
                <w:rFonts w:ascii="Arial" w:eastAsia="Arial" w:hAnsi="Arial"/>
                <w:b/>
              </w:rPr>
              <w:t xml:space="preserve"> Zoneamento escolar em Rio </w:t>
            </w:r>
          </w:p>
          <w:p w14:paraId="251EE882" w14:textId="5F3CBA15" w:rsidR="00D4639B" w:rsidRPr="00877B25" w:rsidRDefault="00D4639B" w:rsidP="00D4639B">
            <w:pPr>
              <w:widowControl/>
              <w:spacing w:line="360" w:lineRule="auto"/>
              <w:ind w:left="0" w:hanging="2"/>
              <w:jc w:val="both"/>
              <w:rPr>
                <w:rFonts w:ascii="Arial" w:eastAsia="Arial" w:hAnsi="Arial"/>
                <w:b/>
              </w:rPr>
            </w:pPr>
            <w:r w:rsidRPr="00877B25">
              <w:rPr>
                <w:rFonts w:ascii="Arial" w:eastAsia="Arial" w:hAnsi="Arial"/>
                <w:b/>
              </w:rPr>
              <w:t>Branco-AC</w:t>
            </w:r>
            <w:r w:rsidRPr="00877B25">
              <w:rPr>
                <w:rFonts w:ascii="Arial" w:hAnsi="Arial"/>
              </w:rPr>
              <w:t>: democratização do acesso e segregação socioespacial. Tese (Doutorado em Educação).  2015. Universidade Federal do Paraná. Programa de Pós-Graduação em Educação. Curitiba, 2015. p. 97-162.</w:t>
            </w:r>
          </w:p>
        </w:tc>
      </w:tr>
      <w:tr w:rsidR="00877B25" w:rsidRPr="00877B25" w14:paraId="42CB4628" w14:textId="77777777" w:rsidTr="005F34EC">
        <w:tc>
          <w:tcPr>
            <w:tcW w:w="12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2DA35" w14:textId="11E53701" w:rsidR="00877B25" w:rsidRPr="00877B25" w:rsidRDefault="00877B25" w:rsidP="00877B25">
            <w:pPr>
              <w:spacing w:line="259" w:lineRule="auto"/>
              <w:ind w:left="0" w:right="42" w:hanging="2"/>
              <w:jc w:val="center"/>
              <w:rPr>
                <w:rFonts w:ascii="Arial" w:hAnsi="Arial"/>
              </w:rPr>
            </w:pPr>
          </w:p>
          <w:p w14:paraId="14A9EE69" w14:textId="217BD7AD" w:rsidR="00877B25" w:rsidRPr="00877B25" w:rsidRDefault="00877B25" w:rsidP="00877B25">
            <w:pPr>
              <w:spacing w:line="259" w:lineRule="auto"/>
              <w:ind w:left="0" w:right="42" w:hanging="2"/>
              <w:jc w:val="center"/>
              <w:rPr>
                <w:rFonts w:ascii="Arial" w:hAnsi="Arial"/>
              </w:rPr>
            </w:pPr>
          </w:p>
          <w:p w14:paraId="562BECBD" w14:textId="270DD5E3" w:rsidR="00877B25" w:rsidRPr="00877B25" w:rsidRDefault="00877B25" w:rsidP="00877B25">
            <w:pPr>
              <w:spacing w:line="259" w:lineRule="auto"/>
              <w:ind w:left="0" w:right="42" w:hanging="2"/>
              <w:jc w:val="center"/>
              <w:rPr>
                <w:rFonts w:ascii="Arial" w:hAnsi="Arial"/>
              </w:rPr>
            </w:pPr>
          </w:p>
          <w:p w14:paraId="6E25EA25" w14:textId="58D332FA" w:rsidR="00877B25" w:rsidRPr="00877B25" w:rsidRDefault="00877B25" w:rsidP="00877B25">
            <w:pPr>
              <w:spacing w:line="259" w:lineRule="auto"/>
              <w:ind w:left="0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>Aula 12</w:t>
            </w:r>
          </w:p>
          <w:p w14:paraId="3F948554" w14:textId="39578A48" w:rsidR="00877B25" w:rsidRPr="00877B25" w:rsidRDefault="00877B25" w:rsidP="00877B25">
            <w:pPr>
              <w:spacing w:line="259" w:lineRule="auto"/>
              <w:ind w:left="0" w:right="105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C00000"/>
              </w:rPr>
              <w:lastRenderedPageBreak/>
              <w:t>12/2</w:t>
            </w:r>
          </w:p>
          <w:p w14:paraId="0082C987" w14:textId="6E60CC10" w:rsidR="00877B25" w:rsidRPr="00877B25" w:rsidRDefault="00877B25" w:rsidP="00877B25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</w:p>
        </w:tc>
        <w:tc>
          <w:tcPr>
            <w:tcW w:w="8953" w:type="dxa"/>
            <w:gridSpan w:val="7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</w:tcPr>
          <w:p w14:paraId="049DAA91" w14:textId="77777777" w:rsidR="00877B25" w:rsidRPr="00877B25" w:rsidRDefault="00877B25" w:rsidP="00877B25">
            <w:pPr>
              <w:spacing w:line="259" w:lineRule="auto"/>
              <w:ind w:left="0" w:hanging="2"/>
              <w:rPr>
                <w:rFonts w:ascii="Arial" w:hAnsi="Arial"/>
              </w:rPr>
            </w:pPr>
          </w:p>
          <w:p w14:paraId="2FA52151" w14:textId="77777777" w:rsidR="00877B25" w:rsidRPr="00877B25" w:rsidRDefault="00877B25" w:rsidP="00877B25">
            <w:pPr>
              <w:spacing w:line="240" w:lineRule="auto"/>
              <w:ind w:left="0" w:right="36" w:hanging="2"/>
              <w:jc w:val="both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4</w:t>
            </w:r>
            <w:r w:rsidRPr="00877B25">
              <w:rPr>
                <w:rFonts w:ascii="Arial" w:hAnsi="Arial"/>
              </w:rPr>
              <w:t xml:space="preserve"> ALMEIDA,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  <w:r w:rsidRPr="00877B25">
              <w:rPr>
                <w:rFonts w:ascii="Arial" w:hAnsi="Arial"/>
              </w:rPr>
              <w:t>Lucilene F. Analisando os Zoneamentos 1 e 3: confirmando que política de zoneamento escolar reafirma a segregação socioespacial em Rio Branco.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>: ALMEIDA, Lucilene F.</w:t>
            </w:r>
            <w:r w:rsidRPr="00877B25">
              <w:rPr>
                <w:rFonts w:ascii="Arial" w:eastAsia="Arial" w:hAnsi="Arial"/>
                <w:b/>
              </w:rPr>
              <w:t xml:space="preserve"> Zoneamento escolar em Rio Branco-AC</w:t>
            </w:r>
            <w:r w:rsidRPr="00877B25">
              <w:rPr>
                <w:rFonts w:ascii="Arial" w:hAnsi="Arial"/>
              </w:rPr>
              <w:t xml:space="preserve">: democratização </w:t>
            </w:r>
            <w:r w:rsidRPr="00877B25">
              <w:rPr>
                <w:rFonts w:ascii="Arial" w:hAnsi="Arial"/>
              </w:rPr>
              <w:lastRenderedPageBreak/>
              <w:t xml:space="preserve">do acesso e segregação socioespacial. </w:t>
            </w:r>
          </w:p>
          <w:p w14:paraId="3479E176" w14:textId="6CFBF372" w:rsidR="00877B25" w:rsidRPr="00877B25" w:rsidRDefault="00877B25" w:rsidP="00877B25">
            <w:pPr>
              <w:widowControl/>
              <w:spacing w:line="360" w:lineRule="auto"/>
              <w:ind w:left="0" w:hanging="2"/>
              <w:jc w:val="both"/>
              <w:rPr>
                <w:rFonts w:ascii="Arial" w:eastAsia="Arial" w:hAnsi="Arial"/>
                <w:b/>
              </w:rPr>
            </w:pPr>
            <w:r w:rsidRPr="00877B25">
              <w:rPr>
                <w:rFonts w:ascii="Arial" w:hAnsi="Arial"/>
              </w:rPr>
              <w:t xml:space="preserve">Tese (Doutorado em Educação).  2015. Universidade Federal do Paraná. Programa de Pós-Graduação em Educação. Curitiba, 2015. p. 163-209.           </w:t>
            </w:r>
          </w:p>
        </w:tc>
      </w:tr>
      <w:tr w:rsidR="00877B25" w:rsidRPr="00877B25" w14:paraId="07B81B5B" w14:textId="77777777" w:rsidTr="005F34EC">
        <w:tc>
          <w:tcPr>
            <w:tcW w:w="12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6A678" w14:textId="12816ED6" w:rsidR="00877B25" w:rsidRPr="00877B25" w:rsidRDefault="00877B25" w:rsidP="00877B25">
            <w:pPr>
              <w:spacing w:line="259" w:lineRule="auto"/>
              <w:ind w:left="0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lastRenderedPageBreak/>
              <w:t>Aula 13</w:t>
            </w:r>
          </w:p>
          <w:p w14:paraId="479D0443" w14:textId="0A85C650" w:rsidR="00877B25" w:rsidRPr="00877B25" w:rsidRDefault="00877B25" w:rsidP="00877B25">
            <w:pPr>
              <w:spacing w:line="259" w:lineRule="auto"/>
              <w:ind w:left="0" w:right="105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C00000"/>
              </w:rPr>
              <w:t>19/2</w:t>
            </w:r>
          </w:p>
          <w:p w14:paraId="6C843AF8" w14:textId="491591E0" w:rsidR="00877B25" w:rsidRPr="00877B25" w:rsidRDefault="00877B25" w:rsidP="00877B25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</w:p>
        </w:tc>
        <w:tc>
          <w:tcPr>
            <w:tcW w:w="8953" w:type="dxa"/>
            <w:gridSpan w:val="7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</w:tcPr>
          <w:p w14:paraId="7BC33F82" w14:textId="77777777" w:rsidR="00877B25" w:rsidRPr="00877B25" w:rsidRDefault="00877B25" w:rsidP="00877B25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0C68507F" w14:textId="77777777" w:rsidR="00877B25" w:rsidRPr="00877B25" w:rsidRDefault="00877B25" w:rsidP="00877B25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Aula (alguns indicativos para pesquisas): </w:t>
            </w:r>
          </w:p>
          <w:p w14:paraId="18E4CBC4" w14:textId="77777777" w:rsidR="00877B25" w:rsidRPr="00877B25" w:rsidRDefault="00877B25" w:rsidP="00877B25">
            <w:pPr>
              <w:spacing w:line="240" w:lineRule="auto"/>
              <w:ind w:left="0" w:right="1464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A) Pesquisa de dados/informações - indicadores sociais </w:t>
            </w:r>
          </w:p>
          <w:p w14:paraId="1C69D773" w14:textId="77777777" w:rsidR="00877B25" w:rsidRPr="00877B25" w:rsidRDefault="00877B25" w:rsidP="00877B25">
            <w:pPr>
              <w:spacing w:line="240" w:lineRule="auto"/>
              <w:ind w:left="0" w:right="1464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B) Pesquisa de indicadores educacionais                     </w:t>
            </w:r>
          </w:p>
          <w:p w14:paraId="27D73FD2" w14:textId="237B27ED" w:rsidR="00877B25" w:rsidRPr="00877B25" w:rsidRDefault="00877B25" w:rsidP="00877B25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  <w:b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</w:tc>
      </w:tr>
      <w:tr w:rsidR="005F34EC" w:rsidRPr="00877B25" w14:paraId="7DED78BD" w14:textId="77777777" w:rsidTr="005F34EC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F0F2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68EB4" w14:textId="791A0264" w:rsidR="005F34EC" w:rsidRPr="00877B25" w:rsidRDefault="005F34EC" w:rsidP="00877B25">
            <w:pPr>
              <w:widowControl/>
              <w:spacing w:line="240" w:lineRule="auto"/>
              <w:ind w:left="0" w:hanging="2"/>
              <w:jc w:val="both"/>
              <w:rPr>
                <w:rFonts w:ascii="Arial" w:eastAsia="Arial" w:hAnsi="Arial"/>
                <w:b/>
              </w:rPr>
            </w:pPr>
            <w:r w:rsidRPr="00877B25">
              <w:rPr>
                <w:rFonts w:ascii="Arial" w:eastAsia="Arial" w:hAnsi="Arial"/>
                <w:b/>
              </w:rPr>
              <w:t>Unidade IV: Análise de indicadores socioespaciais e educacionais a partir de dados e informações regionais e locais.</w:t>
            </w:r>
            <w:r w:rsidRPr="00877B25">
              <w:rPr>
                <w:rFonts w:ascii="Arial" w:eastAsia="Calibri" w:hAnsi="Arial"/>
              </w:rPr>
              <w:t xml:space="preserve"> </w:t>
            </w:r>
          </w:p>
        </w:tc>
      </w:tr>
      <w:tr w:rsidR="005F34EC" w:rsidRPr="00877B25" w14:paraId="67C5CD33" w14:textId="77777777" w:rsidTr="005F34EC">
        <w:tc>
          <w:tcPr>
            <w:tcW w:w="10173" w:type="dxa"/>
            <w:gridSpan w:val="8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F0F2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4B248C" w14:textId="75DAB0E8" w:rsidR="005F34EC" w:rsidRPr="00877B25" w:rsidRDefault="005F34EC" w:rsidP="005F34EC">
            <w:pPr>
              <w:widowControl/>
              <w:spacing w:line="240" w:lineRule="auto"/>
              <w:ind w:left="0" w:hanging="2"/>
              <w:jc w:val="both"/>
              <w:rPr>
                <w:rFonts w:ascii="Arial" w:eastAsia="Arial" w:hAnsi="Arial"/>
                <w:b/>
              </w:rPr>
            </w:pPr>
            <w:r w:rsidRPr="00877B25">
              <w:rPr>
                <w:rFonts w:ascii="Arial" w:eastAsia="Arial" w:hAnsi="Arial"/>
                <w:b/>
              </w:rPr>
              <w:t xml:space="preserve">4.1 – Temas bases para pesquisa e análises com indicadores no Acre e em Rio Branco (pelos discentes). </w:t>
            </w:r>
          </w:p>
        </w:tc>
      </w:tr>
      <w:tr w:rsidR="00877B25" w:rsidRPr="00877B25" w14:paraId="44F1D8FE" w14:textId="77777777" w:rsidTr="005F34EC">
        <w:tc>
          <w:tcPr>
            <w:tcW w:w="12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46E42" w14:textId="77777777" w:rsidR="00877B25" w:rsidRPr="00877B25" w:rsidRDefault="00877B25" w:rsidP="00877B25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Aula 14 </w:t>
            </w:r>
          </w:p>
          <w:p w14:paraId="00F692B4" w14:textId="77777777" w:rsidR="00877B25" w:rsidRPr="00877B25" w:rsidRDefault="00877B25" w:rsidP="00877B25">
            <w:pPr>
              <w:spacing w:line="259" w:lineRule="auto"/>
              <w:ind w:left="0" w:right="108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C00000"/>
              </w:rPr>
              <w:t xml:space="preserve">26/3 </w:t>
            </w:r>
          </w:p>
          <w:p w14:paraId="071F234E" w14:textId="77777777" w:rsidR="00877B25" w:rsidRPr="00877B25" w:rsidRDefault="00877B25" w:rsidP="00877B25">
            <w:pPr>
              <w:widowControl/>
              <w:spacing w:line="360" w:lineRule="auto"/>
              <w:ind w:left="0" w:hanging="2"/>
              <w:jc w:val="center"/>
              <w:rPr>
                <w:rFonts w:ascii="Arial" w:eastAsia="Arial" w:hAnsi="Arial"/>
              </w:rPr>
            </w:pPr>
          </w:p>
        </w:tc>
        <w:tc>
          <w:tcPr>
            <w:tcW w:w="8953" w:type="dxa"/>
            <w:gridSpan w:val="7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</w:tcPr>
          <w:p w14:paraId="02082EF1" w14:textId="77777777" w:rsidR="00877B25" w:rsidRPr="00877B25" w:rsidRDefault="00877B25" w:rsidP="00877B25">
            <w:pPr>
              <w:spacing w:line="240" w:lineRule="auto"/>
              <w:ind w:left="0" w:right="65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- Textos bases para as pesquisas: a seguir algumas sugestões, no entanto, cada discente poderá selecionar outros textos que se aproximem ou, a partir da utilização de dados relacionados às suas temáticas de pesquisas. </w:t>
            </w:r>
          </w:p>
          <w:p w14:paraId="0EFD8DB3" w14:textId="77777777" w:rsidR="00877B25" w:rsidRPr="00877B25" w:rsidRDefault="00877B25" w:rsidP="00877B25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3031BDB5" w14:textId="77777777" w:rsidR="00877B25" w:rsidRPr="00877B25" w:rsidRDefault="00877B25" w:rsidP="00877B25">
            <w:pPr>
              <w:widowControl/>
              <w:numPr>
                <w:ilvl w:val="0"/>
                <w:numId w:val="9"/>
              </w:numPr>
              <w:tabs>
                <w:tab w:val="left" w:pos="321"/>
              </w:tabs>
              <w:spacing w:line="240" w:lineRule="auto"/>
              <w:ind w:leftChars="0" w:left="5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RIBEIRO, Carlos A. C. Desigualdades de Oportunidades no Brasil: raça, classe e gênero. In: RIBEIRO, Carlos </w:t>
            </w:r>
            <w:proofErr w:type="spellStart"/>
            <w:r w:rsidRPr="00877B25">
              <w:rPr>
                <w:rFonts w:ascii="Arial" w:hAnsi="Arial"/>
              </w:rPr>
              <w:t>Antonio</w:t>
            </w:r>
            <w:proofErr w:type="spellEnd"/>
            <w:r w:rsidRPr="00877B25">
              <w:rPr>
                <w:rFonts w:ascii="Arial" w:hAnsi="Arial"/>
              </w:rPr>
              <w:t xml:space="preserve"> Costa. </w:t>
            </w:r>
            <w:r w:rsidRPr="00877B25">
              <w:rPr>
                <w:rFonts w:ascii="Arial" w:eastAsia="Arial" w:hAnsi="Arial"/>
                <w:b/>
              </w:rPr>
              <w:t>Desigualdade de Oportunidades no Brasil</w:t>
            </w:r>
            <w:r w:rsidRPr="00877B25">
              <w:rPr>
                <w:rFonts w:ascii="Arial" w:hAnsi="Arial"/>
              </w:rPr>
              <w:t xml:space="preserve">. Belo Horizonte, </w:t>
            </w:r>
            <w:proofErr w:type="spellStart"/>
            <w:r w:rsidRPr="00877B25">
              <w:rPr>
                <w:rFonts w:ascii="Arial" w:hAnsi="Arial"/>
              </w:rPr>
              <w:t>Argvmentvm</w:t>
            </w:r>
            <w:proofErr w:type="spellEnd"/>
            <w:r w:rsidRPr="00877B25">
              <w:rPr>
                <w:rFonts w:ascii="Arial" w:hAnsi="Arial"/>
              </w:rPr>
              <w:t xml:space="preserve">, 2009. p. 21-74. </w:t>
            </w:r>
          </w:p>
          <w:p w14:paraId="7F47A3A3" w14:textId="77777777" w:rsidR="00877B25" w:rsidRPr="00877B25" w:rsidRDefault="00877B25" w:rsidP="00877B25">
            <w:pPr>
              <w:tabs>
                <w:tab w:val="left" w:pos="321"/>
              </w:tabs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7A5DB114" w14:textId="77777777" w:rsidR="00877B25" w:rsidRPr="00877B25" w:rsidRDefault="00877B25" w:rsidP="00877B25">
            <w:pPr>
              <w:widowControl/>
              <w:numPr>
                <w:ilvl w:val="0"/>
                <w:numId w:val="9"/>
              </w:numPr>
              <w:tabs>
                <w:tab w:val="left" w:pos="321"/>
              </w:tabs>
              <w:spacing w:line="240" w:lineRule="auto"/>
              <w:ind w:leftChars="0" w:left="5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NETO, Manoel de A. A expansão e a persistência das desigualdades no sistema de ensino superior no Brasil. In: FAHEL, Murilo; RAMBLA, Xavier; LAZZAROTTI, Bruno, et al. </w:t>
            </w:r>
            <w:r w:rsidRPr="00877B25">
              <w:rPr>
                <w:rFonts w:ascii="Arial" w:eastAsia="Arial" w:hAnsi="Arial"/>
                <w:b/>
              </w:rPr>
              <w:t>Desigualdades educacionais e pobreza</w:t>
            </w:r>
            <w:r w:rsidRPr="00877B25">
              <w:rPr>
                <w:rFonts w:ascii="Arial" w:hAnsi="Arial"/>
              </w:rPr>
              <w:t xml:space="preserve">. Belo Horizonte: PUC Minas, 2013. p. 49-68. </w:t>
            </w:r>
          </w:p>
          <w:p w14:paraId="775F38AF" w14:textId="77777777" w:rsidR="00877B25" w:rsidRPr="00877B25" w:rsidRDefault="00877B25" w:rsidP="00877B25">
            <w:pPr>
              <w:tabs>
                <w:tab w:val="left" w:pos="321"/>
              </w:tabs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1B0E8B7C" w14:textId="77777777" w:rsidR="00877B25" w:rsidRPr="00877B25" w:rsidRDefault="00877B25" w:rsidP="00877B25">
            <w:pPr>
              <w:widowControl/>
              <w:numPr>
                <w:ilvl w:val="0"/>
                <w:numId w:val="9"/>
              </w:numPr>
              <w:tabs>
                <w:tab w:val="left" w:pos="321"/>
              </w:tabs>
              <w:spacing w:line="259" w:lineRule="auto"/>
              <w:ind w:leftChars="0" w:left="5" w:firstLineChars="0" w:firstLine="0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ALVES, Fátima; FRANCO JUNIOR, Francisco C. J.; RIBEIRO, Luiz C. de </w:t>
            </w:r>
          </w:p>
          <w:p w14:paraId="1809DBE8" w14:textId="77777777" w:rsidR="00877B25" w:rsidRPr="00877B25" w:rsidRDefault="00877B25" w:rsidP="00877B25">
            <w:pPr>
              <w:tabs>
                <w:tab w:val="left" w:pos="321"/>
              </w:tabs>
              <w:spacing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>Q. (</w:t>
            </w:r>
            <w:proofErr w:type="spellStart"/>
            <w:r w:rsidRPr="00877B25">
              <w:rPr>
                <w:rFonts w:ascii="Arial" w:hAnsi="Arial"/>
              </w:rPr>
              <w:t>Orgs</w:t>
            </w:r>
            <w:proofErr w:type="spellEnd"/>
            <w:r w:rsidRPr="00877B25">
              <w:rPr>
                <w:rFonts w:ascii="Arial" w:hAnsi="Arial"/>
              </w:rPr>
              <w:t xml:space="preserve">.) Segregação Residencial e Desigualdade Escolar no Rio de Janeiro. In: RIBEIRO, Luiz C. de Q.; KAZTMAN, Ruben. </w:t>
            </w:r>
            <w:r w:rsidRPr="00877B25">
              <w:rPr>
                <w:rFonts w:ascii="Arial" w:eastAsia="Arial" w:hAnsi="Arial"/>
                <w:b/>
              </w:rPr>
              <w:t>A cidade contra a escola?</w:t>
            </w:r>
            <w:r w:rsidRPr="00877B25">
              <w:rPr>
                <w:rFonts w:ascii="Arial" w:hAnsi="Arial"/>
              </w:rPr>
              <w:t xml:space="preserve"> Segregação urbana e desigualdades educacionais em grandes cidades da América Latina. Rio de Janeiro: Letra Capital: FAPERJ, 2008. p. 91-118. </w:t>
            </w:r>
          </w:p>
          <w:p w14:paraId="4D460E2D" w14:textId="77777777" w:rsidR="00877B25" w:rsidRPr="00877B25" w:rsidRDefault="00877B25" w:rsidP="00877B25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139AA559" w14:textId="77777777" w:rsidR="00877B25" w:rsidRPr="00877B25" w:rsidRDefault="00877B25" w:rsidP="00877B25">
            <w:pPr>
              <w:spacing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4</w:t>
            </w:r>
            <w:r w:rsidRPr="00877B25">
              <w:rPr>
                <w:rFonts w:ascii="Arial" w:hAnsi="Arial"/>
              </w:rPr>
              <w:t xml:space="preserve"> MONTEIRO, Alessandra; MORAIS, Letícia G. de A. Pobreza no meio rural: o movimento dos trabalhadores rurais sem terra e o programa bolsa família a partir de uma realidade local. In: SCHNEIDER, Gabriela; </w:t>
            </w:r>
          </w:p>
          <w:p w14:paraId="2EC6085F" w14:textId="77777777" w:rsidR="00877B25" w:rsidRPr="00877B25" w:rsidRDefault="00877B25" w:rsidP="00877B25">
            <w:pPr>
              <w:spacing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>BARBOSA, Renata P.; QUIRINO, Simony R. (</w:t>
            </w:r>
            <w:proofErr w:type="spellStart"/>
            <w:r w:rsidRPr="00877B25">
              <w:rPr>
                <w:rFonts w:ascii="Arial" w:hAnsi="Arial"/>
              </w:rPr>
              <w:t>Orgs</w:t>
            </w:r>
            <w:proofErr w:type="spellEnd"/>
            <w:r w:rsidRPr="00877B25">
              <w:rPr>
                <w:rFonts w:ascii="Arial" w:hAnsi="Arial"/>
              </w:rPr>
              <w:t xml:space="preserve">.) </w:t>
            </w:r>
            <w:r w:rsidRPr="00877B25">
              <w:rPr>
                <w:rFonts w:ascii="Arial" w:eastAsia="Arial" w:hAnsi="Arial"/>
                <w:b/>
              </w:rPr>
              <w:t>Educação, pobreza e desigualdade social</w:t>
            </w:r>
            <w:r w:rsidRPr="00877B25">
              <w:rPr>
                <w:rFonts w:ascii="Arial" w:hAnsi="Arial"/>
              </w:rPr>
              <w:t xml:space="preserve">: a escola e o direito à educação. Curitiba: </w:t>
            </w:r>
            <w:proofErr w:type="spellStart"/>
            <w:r w:rsidRPr="00877B25">
              <w:rPr>
                <w:rFonts w:ascii="Arial" w:hAnsi="Arial"/>
              </w:rPr>
              <w:t>Appris</w:t>
            </w:r>
            <w:proofErr w:type="spellEnd"/>
            <w:r w:rsidRPr="00877B25">
              <w:rPr>
                <w:rFonts w:ascii="Arial" w:hAnsi="Arial"/>
              </w:rPr>
              <w:t xml:space="preserve">, 2020. p. 145-156. </w:t>
            </w:r>
          </w:p>
          <w:p w14:paraId="509A27B3" w14:textId="77777777" w:rsidR="00877B25" w:rsidRPr="00877B25" w:rsidRDefault="00877B25" w:rsidP="00877B25">
            <w:pPr>
              <w:widowControl/>
              <w:spacing w:line="360" w:lineRule="auto"/>
              <w:ind w:left="0" w:hanging="2"/>
              <w:jc w:val="both"/>
              <w:rPr>
                <w:rFonts w:ascii="Arial" w:eastAsia="Arial" w:hAnsi="Arial"/>
                <w:b/>
              </w:rPr>
            </w:pPr>
          </w:p>
        </w:tc>
      </w:tr>
      <w:tr w:rsidR="00877B25" w:rsidRPr="00877B25" w14:paraId="24FE95FB" w14:textId="77777777" w:rsidTr="005F34EC">
        <w:trPr>
          <w:trHeight w:val="626"/>
        </w:trPr>
        <w:tc>
          <w:tcPr>
            <w:tcW w:w="12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8B71C" w14:textId="4569DDA3" w:rsidR="00877B25" w:rsidRPr="00877B25" w:rsidRDefault="00877B25" w:rsidP="005F34EC">
            <w:pPr>
              <w:spacing w:line="259" w:lineRule="auto"/>
              <w:ind w:left="0" w:hanging="2"/>
              <w:jc w:val="center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>Aula 15</w:t>
            </w:r>
          </w:p>
          <w:p w14:paraId="0D1E4F62" w14:textId="5DA93A21" w:rsidR="00877B25" w:rsidRPr="00877B25" w:rsidRDefault="00877B25" w:rsidP="005F34EC">
            <w:pPr>
              <w:spacing w:line="259" w:lineRule="auto"/>
              <w:ind w:left="0" w:right="108" w:hanging="2"/>
              <w:jc w:val="center"/>
              <w:rPr>
                <w:rFonts w:ascii="Arial" w:eastAsia="Arial" w:hAnsi="Arial"/>
              </w:rPr>
            </w:pPr>
            <w:r w:rsidRPr="00877B25">
              <w:rPr>
                <w:rFonts w:ascii="Arial" w:hAnsi="Arial"/>
                <w:color w:val="C00000"/>
              </w:rPr>
              <w:t>2/4</w:t>
            </w:r>
          </w:p>
        </w:tc>
        <w:tc>
          <w:tcPr>
            <w:tcW w:w="8953" w:type="dxa"/>
            <w:gridSpan w:val="7"/>
            <w:tcBorders>
              <w:top w:val="single" w:sz="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</w:tcPr>
          <w:p w14:paraId="5ED82489" w14:textId="5A6FCC26" w:rsidR="00877B25" w:rsidRPr="00877B25" w:rsidRDefault="00877B25" w:rsidP="005F34EC">
            <w:pPr>
              <w:widowControl/>
              <w:spacing w:line="240" w:lineRule="auto"/>
              <w:ind w:left="0" w:hanging="2"/>
              <w:jc w:val="both"/>
              <w:rPr>
                <w:rFonts w:ascii="Arial" w:eastAsia="Arial" w:hAnsi="Arial"/>
                <w:b/>
              </w:rPr>
            </w:pPr>
            <w:r w:rsidRPr="00877B25">
              <w:rPr>
                <w:rFonts w:ascii="Arial" w:hAnsi="Arial"/>
              </w:rPr>
              <w:t>Socialização das pesquisas com políticas educacionais e indicadores sociais e educacionais relacionadas às temáticas de pesquisa.</w:t>
            </w:r>
            <w:r w:rsidRPr="00877B25">
              <w:rPr>
                <w:rFonts w:ascii="Arial" w:eastAsia="Calibri" w:hAnsi="Arial"/>
              </w:rPr>
              <w:t xml:space="preserve"> </w:t>
            </w:r>
          </w:p>
        </w:tc>
      </w:tr>
      <w:tr w:rsidR="00877B25" w:rsidRPr="00877B25" w14:paraId="3AD2A2CA" w14:textId="77777777">
        <w:trPr>
          <w:trHeight w:val="313"/>
        </w:trPr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7AC88" w14:textId="2082C725" w:rsidR="00877B25" w:rsidRPr="00877B25" w:rsidRDefault="00877B25" w:rsidP="00877B25">
            <w:pPr>
              <w:keepNext/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  <w:tab w:val="left" w:pos="709"/>
              </w:tabs>
              <w:spacing w:after="60" w:line="240" w:lineRule="auto"/>
              <w:ind w:hanging="2"/>
              <w:jc w:val="both"/>
              <w:rPr>
                <w:rFonts w:ascii="Arial" w:eastAsia="Arial" w:hAnsi="Arial"/>
                <w:b/>
                <w:color w:val="000000"/>
              </w:rPr>
            </w:pPr>
            <w:r w:rsidRPr="00877B25">
              <w:rPr>
                <w:rFonts w:ascii="Arial" w:eastAsia="Arial" w:hAnsi="Arial"/>
                <w:b/>
                <w:color w:val="000000"/>
              </w:rPr>
              <w:t>6. Metodologia de Ensino</w:t>
            </w:r>
          </w:p>
        </w:tc>
      </w:tr>
      <w:tr w:rsidR="00877B25" w:rsidRPr="00877B25" w14:paraId="67C964BD" w14:textId="77777777" w:rsidTr="00BE2664">
        <w:trPr>
          <w:trHeight w:val="1482"/>
        </w:trPr>
        <w:tc>
          <w:tcPr>
            <w:tcW w:w="10173" w:type="dxa"/>
            <w:gridSpan w:val="8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CD487" w14:textId="77777777" w:rsidR="00877B25" w:rsidRPr="00877B25" w:rsidRDefault="00877B25" w:rsidP="00877B25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No contexto geral, os procedimentos metodológicos se pautarão em: </w:t>
            </w:r>
          </w:p>
          <w:p w14:paraId="29923030" w14:textId="77777777" w:rsidR="00877B25" w:rsidRPr="00877B25" w:rsidRDefault="00877B25" w:rsidP="00877B25">
            <w:pPr>
              <w:widowControl/>
              <w:numPr>
                <w:ilvl w:val="0"/>
                <w:numId w:val="10"/>
              </w:numPr>
              <w:spacing w:line="240" w:lineRule="auto"/>
              <w:ind w:leftChars="0" w:right="31" w:firstLineChars="0" w:hanging="221"/>
              <w:jc w:val="both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Aulas expositiva com apresentação de slides por meio de Datashow, esquemas e mapas mentais no quadro branco e leitura coletiva a partir de destaques dos textos.  </w:t>
            </w:r>
          </w:p>
          <w:p w14:paraId="684F5F8D" w14:textId="77777777" w:rsidR="00877B25" w:rsidRPr="00877B25" w:rsidRDefault="00877B25" w:rsidP="00877B25">
            <w:pPr>
              <w:widowControl/>
              <w:numPr>
                <w:ilvl w:val="0"/>
                <w:numId w:val="10"/>
              </w:numPr>
              <w:spacing w:line="240" w:lineRule="auto"/>
              <w:ind w:leftChars="0" w:right="31" w:firstLineChars="0" w:hanging="221"/>
              <w:jc w:val="both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Acompanhamentos e orientações paralelas, quando necessárias, via grupo </w:t>
            </w:r>
            <w:proofErr w:type="spellStart"/>
            <w:r w:rsidRPr="00877B25">
              <w:rPr>
                <w:rFonts w:ascii="Arial" w:hAnsi="Arial"/>
              </w:rPr>
              <w:t>WhatzApp</w:t>
            </w:r>
            <w:proofErr w:type="spellEnd"/>
            <w:r w:rsidRPr="00877B25">
              <w:rPr>
                <w:rFonts w:ascii="Arial" w:hAnsi="Arial"/>
              </w:rPr>
              <w:t xml:space="preserve">. </w:t>
            </w:r>
          </w:p>
          <w:p w14:paraId="48119451" w14:textId="77777777" w:rsidR="00877B25" w:rsidRPr="00877B25" w:rsidRDefault="00877B25" w:rsidP="00877B25">
            <w:pPr>
              <w:widowControl/>
              <w:numPr>
                <w:ilvl w:val="0"/>
                <w:numId w:val="10"/>
              </w:numPr>
              <w:spacing w:line="240" w:lineRule="auto"/>
              <w:ind w:leftChars="0" w:right="31" w:firstLineChars="0" w:hanging="221"/>
              <w:jc w:val="both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Utilização de textos digitais e dados de indicadores, enviados pelo Google </w:t>
            </w:r>
            <w:proofErr w:type="spellStart"/>
            <w:r w:rsidRPr="00877B25">
              <w:rPr>
                <w:rFonts w:ascii="Arial" w:hAnsi="Arial"/>
              </w:rPr>
              <w:t>Classroom</w:t>
            </w:r>
            <w:proofErr w:type="spellEnd"/>
            <w:r w:rsidRPr="00877B25">
              <w:rPr>
                <w:rFonts w:ascii="Arial" w:hAnsi="Arial"/>
              </w:rPr>
              <w:t xml:space="preserve"> ou/ou grupo de </w:t>
            </w:r>
            <w:proofErr w:type="spellStart"/>
            <w:r w:rsidRPr="00877B25">
              <w:rPr>
                <w:rFonts w:ascii="Arial" w:hAnsi="Arial"/>
              </w:rPr>
              <w:t>WhatzApp</w:t>
            </w:r>
            <w:proofErr w:type="spellEnd"/>
            <w:r w:rsidRPr="00877B25">
              <w:rPr>
                <w:rFonts w:ascii="Arial" w:hAnsi="Arial"/>
              </w:rPr>
              <w:t xml:space="preserve">, para os discentes. </w:t>
            </w:r>
          </w:p>
          <w:p w14:paraId="6573B713" w14:textId="77777777" w:rsidR="00877B25" w:rsidRPr="00877B25" w:rsidRDefault="00877B25" w:rsidP="00877B25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234330F7" w14:textId="77777777" w:rsidR="00877B25" w:rsidRPr="00877B25" w:rsidRDefault="00877B25" w:rsidP="00877B25">
            <w:pPr>
              <w:spacing w:after="1" w:line="241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lastRenderedPageBreak/>
              <w:t xml:space="preserve">Além destes procedimentos que permearão toda a disciplina, algumas especificidades irão comtemplar o trabalho ao longo das unidades temáticas, quais sejam: </w:t>
            </w:r>
          </w:p>
          <w:p w14:paraId="63BA3E22" w14:textId="77777777" w:rsidR="00877B25" w:rsidRPr="00877B25" w:rsidRDefault="00877B25" w:rsidP="00877B25">
            <w:pPr>
              <w:widowControl/>
              <w:numPr>
                <w:ilvl w:val="0"/>
                <w:numId w:val="11"/>
              </w:numPr>
              <w:spacing w:line="259" w:lineRule="auto"/>
              <w:ind w:leftChars="0" w:right="31" w:firstLineChars="0" w:hanging="221"/>
              <w:jc w:val="both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Unidade I e II</w:t>
            </w:r>
            <w:r w:rsidRPr="00877B25">
              <w:rPr>
                <w:rFonts w:ascii="Arial" w:hAnsi="Arial"/>
              </w:rPr>
              <w:t xml:space="preserve"> – A partir de leituras, discussões/debates de textos bases. </w:t>
            </w:r>
          </w:p>
          <w:p w14:paraId="7AEE8659" w14:textId="77777777" w:rsidR="00877B25" w:rsidRPr="00877B25" w:rsidRDefault="00877B25" w:rsidP="00877B25">
            <w:pPr>
              <w:widowControl/>
              <w:numPr>
                <w:ilvl w:val="0"/>
                <w:numId w:val="11"/>
              </w:numPr>
              <w:spacing w:line="240" w:lineRule="auto"/>
              <w:ind w:leftChars="0" w:right="31" w:firstLineChars="0" w:hanging="221"/>
              <w:jc w:val="both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Unidade III</w:t>
            </w:r>
            <w:r w:rsidRPr="00877B25">
              <w:rPr>
                <w:rFonts w:ascii="Arial" w:hAnsi="Arial"/>
              </w:rPr>
              <w:t xml:space="preserve"> – Além de discussões/debates de textos, haverá algumas orientações sobre exploração de sites, ferramentas e fontes de indicadores sociais e educacionais. </w:t>
            </w:r>
          </w:p>
          <w:p w14:paraId="2BA50908" w14:textId="77777777" w:rsidR="00877B25" w:rsidRPr="00877B25" w:rsidRDefault="00877B25" w:rsidP="00877B25">
            <w:pPr>
              <w:widowControl/>
              <w:numPr>
                <w:ilvl w:val="0"/>
                <w:numId w:val="11"/>
              </w:numPr>
              <w:spacing w:line="240" w:lineRule="auto"/>
              <w:ind w:leftChars="0" w:right="31" w:firstLineChars="0" w:hanging="221"/>
              <w:jc w:val="both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>Unidade IV</w:t>
            </w:r>
            <w:r w:rsidRPr="00877B25">
              <w:rPr>
                <w:rFonts w:ascii="Arial" w:hAnsi="Arial"/>
              </w:rPr>
              <w:t xml:space="preserve"> - Nesta etapa final da disciplina, com base nas discussões já realizadas, cada aluno deverá elaborar a seguinte atividade da disciplina, que corresponde a </w:t>
            </w:r>
            <w:r w:rsidRPr="00877B25">
              <w:rPr>
                <w:rFonts w:ascii="Arial" w:eastAsia="Arial" w:hAnsi="Arial"/>
                <w:b/>
              </w:rPr>
              <w:t>Atividade 1</w:t>
            </w:r>
            <w:r w:rsidRPr="00877B25">
              <w:rPr>
                <w:rFonts w:ascii="Arial" w:hAnsi="Arial"/>
              </w:rPr>
              <w:t xml:space="preserve">: </w:t>
            </w:r>
          </w:p>
          <w:p w14:paraId="755845C1" w14:textId="77777777" w:rsidR="00877B25" w:rsidRPr="00877B25" w:rsidRDefault="00877B25" w:rsidP="00877B25">
            <w:pPr>
              <w:spacing w:line="240" w:lineRule="auto"/>
              <w:ind w:left="0" w:right="66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Na distribuição dos conteúdos, estão presentes em algumas unidades a descrição “Políticas educacionais na atualidade: tópico especial conforme as temáticas de pesquisas dos discentes”, em que serão trazidas discussões sobre políticas educacionais relacionadas com as pesquisas dos discentes. Com base nestas discussões e na aula sobre indicadores, cada um deve produzir uma apresentação abordando dados/indicadores sobre uma questão educacional e/ou social. </w:t>
            </w:r>
          </w:p>
          <w:p w14:paraId="5678F2C0" w14:textId="77777777" w:rsidR="00877B25" w:rsidRPr="00877B25" w:rsidRDefault="00877B25" w:rsidP="00877B25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7905907B" w14:textId="77777777" w:rsidR="00877B25" w:rsidRPr="00877B25" w:rsidRDefault="00877B25" w:rsidP="00877B25">
            <w:pPr>
              <w:spacing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Os resultados da pesquisa/levantamento serão organizados para serem apresentados para a turma, como parte da avaliação da disciplina, no formato de seminário.  </w:t>
            </w:r>
          </w:p>
          <w:p w14:paraId="4BF09678" w14:textId="31B42283" w:rsidR="00877B25" w:rsidRPr="00877B25" w:rsidRDefault="00877B25" w:rsidP="00877B25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pacing w:line="360" w:lineRule="auto"/>
              <w:ind w:left="0" w:hanging="2"/>
              <w:jc w:val="both"/>
              <w:rPr>
                <w:rFonts w:ascii="Arial" w:eastAsia="Arial" w:hAnsi="Arial"/>
                <w:color w:val="000000"/>
              </w:rPr>
            </w:pPr>
          </w:p>
        </w:tc>
      </w:tr>
      <w:tr w:rsidR="00877B25" w:rsidRPr="00877B25" w14:paraId="61DA8EC5" w14:textId="77777777">
        <w:trPr>
          <w:trHeight w:val="313"/>
        </w:trPr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A9D1F" w14:textId="4FDD93C0" w:rsidR="00877B25" w:rsidRPr="00877B25" w:rsidRDefault="00877B25" w:rsidP="00877B25">
            <w:pPr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lastRenderedPageBreak/>
              <w:t xml:space="preserve">7. Recursos Didáticos </w:t>
            </w:r>
          </w:p>
        </w:tc>
      </w:tr>
      <w:tr w:rsidR="00877B25" w:rsidRPr="00877B25" w14:paraId="04BC1628" w14:textId="77777777">
        <w:trPr>
          <w:trHeight w:val="313"/>
        </w:trPr>
        <w:tc>
          <w:tcPr>
            <w:tcW w:w="10173" w:type="dxa"/>
            <w:gridSpan w:val="8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56B8E" w14:textId="0276B340" w:rsidR="00877B25" w:rsidRPr="00877B25" w:rsidRDefault="00877B25" w:rsidP="00877B25">
            <w:pPr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hAnsi="Arial"/>
              </w:rPr>
              <w:t>Quadro escritor, pincel, textos digitalizados e/ou impressos, notebook e Datashow.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</w:p>
        </w:tc>
      </w:tr>
      <w:tr w:rsidR="00877B25" w:rsidRPr="00877B25" w14:paraId="37D84FC0" w14:textId="77777777">
        <w:trPr>
          <w:trHeight w:val="313"/>
        </w:trPr>
        <w:tc>
          <w:tcPr>
            <w:tcW w:w="10173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AC1C4" w14:textId="72E8370D" w:rsidR="00877B25" w:rsidRPr="00877B25" w:rsidRDefault="00877B25" w:rsidP="00877B25">
            <w:pPr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eastAsia="Arial" w:hAnsi="Arial"/>
                <w:b/>
              </w:rPr>
              <w:t>8. Avaliação da Aprendizagem</w:t>
            </w:r>
          </w:p>
        </w:tc>
      </w:tr>
      <w:tr w:rsidR="00877B25" w:rsidRPr="00877B25" w14:paraId="49FD2FEA" w14:textId="77777777" w:rsidTr="00BE2664">
        <w:trPr>
          <w:trHeight w:val="1835"/>
        </w:trPr>
        <w:tc>
          <w:tcPr>
            <w:tcW w:w="10173" w:type="dxa"/>
            <w:gridSpan w:val="8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6188B" w14:textId="77777777" w:rsidR="00877B25" w:rsidRPr="00877B25" w:rsidRDefault="00877B25" w:rsidP="00877B25">
            <w:pPr>
              <w:widowControl/>
              <w:numPr>
                <w:ilvl w:val="0"/>
                <w:numId w:val="12"/>
              </w:numPr>
              <w:spacing w:line="240" w:lineRule="auto"/>
              <w:ind w:leftChars="0" w:left="5" w:right="33" w:firstLineChars="0" w:firstLine="0"/>
              <w:jc w:val="both"/>
              <w:textDirection w:val="lrTb"/>
              <w:textAlignment w:val="auto"/>
              <w:outlineLvl w:val="9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Pesquisa/Seminário sobre temáticas variadas e utilização de indicadores com as temáticas de pesquisa: 5,0 pontos. </w:t>
            </w:r>
          </w:p>
          <w:p w14:paraId="19FE4080" w14:textId="1161CC88" w:rsidR="005F34EC" w:rsidRPr="005F34EC" w:rsidRDefault="00877B25" w:rsidP="005F34EC">
            <w:pPr>
              <w:pStyle w:val="PargrafodaLista"/>
              <w:numPr>
                <w:ilvl w:val="0"/>
                <w:numId w:val="12"/>
              </w:numPr>
              <w:ind w:leftChars="0" w:firstLineChars="0"/>
              <w:jc w:val="both"/>
              <w:rPr>
                <w:rFonts w:hint="eastAsia"/>
              </w:rPr>
            </w:pPr>
            <w:r w:rsidRPr="00877B25">
              <w:rPr>
                <w:rFonts w:ascii="Arial" w:hAnsi="Arial" w:cs="Arial"/>
                <w:szCs w:val="24"/>
              </w:rPr>
              <w:t>Ensaio científico de no mínimo 15 páginas e no máximo 20, versando sobre a pesquisa apresentada na atividade 1 ou sobre algum tema discutido na disciplina: 5,0 pontos.</w:t>
            </w:r>
          </w:p>
        </w:tc>
      </w:tr>
      <w:tr w:rsidR="00877B25" w:rsidRPr="00877B25" w14:paraId="2A58BBD4" w14:textId="77777777">
        <w:trPr>
          <w:trHeight w:val="983"/>
        </w:trPr>
        <w:tc>
          <w:tcPr>
            <w:tcW w:w="10173" w:type="dxa"/>
            <w:gridSpan w:val="8"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E87CE" w14:textId="77777777" w:rsidR="00877B25" w:rsidRPr="00877B25" w:rsidRDefault="00877B25" w:rsidP="00877B25">
            <w:pPr>
              <w:ind w:left="0" w:hanging="2"/>
              <w:rPr>
                <w:rFonts w:ascii="Arial" w:eastAsia="Arial" w:hAnsi="Arial"/>
                <w:b/>
              </w:rPr>
            </w:pPr>
            <w:r w:rsidRPr="00877B25">
              <w:rPr>
                <w:rFonts w:ascii="Arial" w:eastAsia="Arial" w:hAnsi="Arial"/>
                <w:b/>
              </w:rPr>
              <w:t>9.1 Bibliografia Básica</w:t>
            </w:r>
          </w:p>
          <w:p w14:paraId="1CF5065F" w14:textId="77777777" w:rsidR="00877B25" w:rsidRPr="00877B25" w:rsidRDefault="00877B25" w:rsidP="00877B25">
            <w:pPr>
              <w:spacing w:after="119" w:line="241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ALMEIDA, L. F. de. </w:t>
            </w:r>
            <w:r w:rsidRPr="00877B25">
              <w:rPr>
                <w:rFonts w:ascii="Arial" w:eastAsia="Arial" w:hAnsi="Arial"/>
                <w:b/>
              </w:rPr>
              <w:t>Zoneamento escolar em Rio Branco-AC:</w:t>
            </w:r>
            <w:r w:rsidRPr="00877B25">
              <w:rPr>
                <w:rFonts w:ascii="Arial" w:hAnsi="Arial"/>
              </w:rPr>
              <w:t xml:space="preserve"> democratização do acesso e segregação socioespacial. (Tese). Doutorado em – Setor de Educação, Universidade Federal do Paraná, Curitiba, 2015. </w:t>
            </w:r>
          </w:p>
          <w:p w14:paraId="7F022614" w14:textId="77777777" w:rsidR="00877B25" w:rsidRPr="00877B25" w:rsidRDefault="00877B25" w:rsidP="00877B25">
            <w:pPr>
              <w:spacing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ALVES, Fátima; FRANCO JUNIOR, Francisco C. J.; RIBEIRO, Luiz C. de Q. (org.) </w:t>
            </w:r>
          </w:p>
          <w:p w14:paraId="107BB69E" w14:textId="77777777" w:rsidR="00877B25" w:rsidRPr="00877B25" w:rsidRDefault="00877B25" w:rsidP="00877B25">
            <w:pPr>
              <w:spacing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Segregação Residencial e Desigualdade Escolar no Rio de Janeiro.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 xml:space="preserve">: RIBEIRO, Luiz C. de Q.; KAZTMAN, Ruben. </w:t>
            </w:r>
            <w:r w:rsidRPr="00877B25">
              <w:rPr>
                <w:rFonts w:ascii="Arial" w:eastAsia="Arial" w:hAnsi="Arial"/>
                <w:b/>
              </w:rPr>
              <w:t>A cidade contra a escola?</w:t>
            </w:r>
            <w:r w:rsidRPr="00877B25">
              <w:rPr>
                <w:rFonts w:ascii="Arial" w:hAnsi="Arial"/>
              </w:rPr>
              <w:t xml:space="preserve"> Segregação urbana e desigualdades educacionais em grandes cidades da América Latina. Rio de Janeiro: </w:t>
            </w:r>
          </w:p>
          <w:p w14:paraId="1BA2C6DF" w14:textId="77777777" w:rsidR="00877B25" w:rsidRPr="00877B25" w:rsidRDefault="00877B25" w:rsidP="00877B25">
            <w:pPr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>Letra Capital: FAPERJ, 2008. p. 91-118.</w:t>
            </w:r>
          </w:p>
          <w:p w14:paraId="5219F4B3" w14:textId="77777777" w:rsidR="00877B25" w:rsidRPr="00877B25" w:rsidRDefault="00877B25" w:rsidP="00877B25">
            <w:pPr>
              <w:ind w:left="0" w:hanging="2"/>
              <w:rPr>
                <w:rFonts w:ascii="Arial" w:hAnsi="Arial"/>
              </w:rPr>
            </w:pPr>
          </w:p>
          <w:p w14:paraId="7615403F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AZEVEDO, Mário L. N. de. Igualdade e equidade: qual é a medida da justiça social? </w:t>
            </w:r>
            <w:r w:rsidRPr="00877B25">
              <w:rPr>
                <w:rFonts w:ascii="Arial" w:eastAsia="Arial" w:hAnsi="Arial"/>
                <w:b/>
              </w:rPr>
              <w:t>Avaliação</w:t>
            </w:r>
            <w:r w:rsidRPr="00877B25">
              <w:rPr>
                <w:rFonts w:ascii="Arial" w:hAnsi="Arial"/>
              </w:rPr>
              <w:t xml:space="preserve">, Campinas; Sorocaba, v. 18, n. 1, p. 129-150, mar. 2013. </w:t>
            </w:r>
          </w:p>
          <w:p w14:paraId="284EAE2B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>BARROSO, João.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  <w:r w:rsidRPr="00877B25">
              <w:rPr>
                <w:rFonts w:ascii="Arial" w:hAnsi="Arial"/>
              </w:rPr>
              <w:t xml:space="preserve">O Estado, a Educação e a Regulação das Políticas Públicas. </w:t>
            </w:r>
            <w:r w:rsidRPr="00877B25">
              <w:rPr>
                <w:rFonts w:ascii="Arial" w:eastAsia="Arial" w:hAnsi="Arial"/>
                <w:b/>
              </w:rPr>
              <w:t>Educação e Sociedade</w:t>
            </w:r>
            <w:r w:rsidRPr="00877B25">
              <w:rPr>
                <w:rFonts w:ascii="Arial" w:hAnsi="Arial"/>
              </w:rPr>
              <w:t xml:space="preserve">, Brasil, v. 26, n. 92, p. 725-751, </w:t>
            </w:r>
            <w:proofErr w:type="gramStart"/>
            <w:r w:rsidRPr="00877B25">
              <w:rPr>
                <w:rFonts w:ascii="Arial" w:hAnsi="Arial"/>
              </w:rPr>
              <w:t>Especial</w:t>
            </w:r>
            <w:proofErr w:type="gramEnd"/>
            <w:r w:rsidRPr="00877B25">
              <w:rPr>
                <w:rFonts w:ascii="Arial" w:hAnsi="Arial"/>
              </w:rPr>
              <w:t xml:space="preserve">, out. 2005. </w:t>
            </w:r>
          </w:p>
          <w:p w14:paraId="6D7C7612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BOURDIEU, Pierre; PASSERON, Jean-Claude. </w:t>
            </w:r>
            <w:r w:rsidRPr="00877B25">
              <w:rPr>
                <w:rFonts w:ascii="Arial" w:eastAsia="Arial" w:hAnsi="Arial"/>
                <w:b/>
              </w:rPr>
              <w:t xml:space="preserve">A reprodução. </w:t>
            </w:r>
            <w:r w:rsidRPr="00877B25">
              <w:rPr>
                <w:rFonts w:ascii="Arial" w:hAnsi="Arial"/>
              </w:rPr>
              <w:t xml:space="preserve">Elementos para uma teoria do sistema de ensino. 5. ed. Petrópolis: Vozes, 2012. </w:t>
            </w:r>
          </w:p>
          <w:p w14:paraId="5ACA7132" w14:textId="77777777" w:rsidR="00877B25" w:rsidRPr="00877B25" w:rsidRDefault="00877B25" w:rsidP="00877B25">
            <w:pPr>
              <w:spacing w:after="121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COSTA, Lygia G.; RIBEIRO, Marcelo Gomes. Educação e trabalho: explorando potencialidades na PNAD para pesquisas sociais.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 xml:space="preserve">: RIBEIRO, Luiz C. de Q.; KOLINSKI, Mariane C. et </w:t>
            </w:r>
            <w:proofErr w:type="spellStart"/>
            <w:r w:rsidRPr="00877B25">
              <w:rPr>
                <w:rFonts w:ascii="Arial" w:hAnsi="Arial"/>
              </w:rPr>
              <w:t>all</w:t>
            </w:r>
            <w:proofErr w:type="spellEnd"/>
            <w:r w:rsidRPr="00877B25">
              <w:rPr>
                <w:rFonts w:ascii="Arial" w:hAnsi="Arial"/>
              </w:rPr>
              <w:t xml:space="preserve">. (org.) </w:t>
            </w:r>
            <w:r w:rsidRPr="00877B25">
              <w:rPr>
                <w:rFonts w:ascii="Arial" w:eastAsia="Arial" w:hAnsi="Arial"/>
                <w:b/>
              </w:rPr>
              <w:t>Desigualdades urbanas, desigualdades educacionais</w:t>
            </w:r>
            <w:r w:rsidRPr="00877B25">
              <w:rPr>
                <w:rFonts w:ascii="Arial" w:hAnsi="Arial"/>
              </w:rPr>
              <w:t xml:space="preserve">. Rio de Janeiro: Letras Capital: Observatório das Metrópoles: IPPUR/UFRJ, 2010. p. 217-224. </w:t>
            </w:r>
          </w:p>
          <w:p w14:paraId="2365714B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lastRenderedPageBreak/>
              <w:t xml:space="preserve">DUBET, François. O que é uma escola justa?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 xml:space="preserve">: </w:t>
            </w:r>
            <w:r w:rsidRPr="00877B25">
              <w:rPr>
                <w:rFonts w:ascii="Arial" w:eastAsia="Arial" w:hAnsi="Arial"/>
                <w:b/>
              </w:rPr>
              <w:t>Cadernos de Pesquisa</w:t>
            </w:r>
            <w:r w:rsidRPr="00877B25">
              <w:rPr>
                <w:rFonts w:ascii="Arial" w:hAnsi="Arial"/>
              </w:rPr>
              <w:t xml:space="preserve">, v. 34, n. 123, p. 539-555, set./dez. 2004. </w:t>
            </w:r>
          </w:p>
          <w:p w14:paraId="05B813D4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MÉSZÁROS, István. </w:t>
            </w:r>
            <w:r w:rsidRPr="00877B25">
              <w:rPr>
                <w:rFonts w:ascii="Arial" w:eastAsia="Arial" w:hAnsi="Arial"/>
                <w:b/>
              </w:rPr>
              <w:t>A educação para além do capital</w:t>
            </w:r>
            <w:r w:rsidRPr="00877B25">
              <w:rPr>
                <w:rFonts w:ascii="Arial" w:hAnsi="Arial"/>
              </w:rPr>
              <w:t xml:space="preserve">. São Paulo: Boitempo, 2005. 126 p. </w:t>
            </w:r>
          </w:p>
          <w:p w14:paraId="01DD6DBB" w14:textId="77777777" w:rsidR="00877B25" w:rsidRPr="00877B25" w:rsidRDefault="00877B25" w:rsidP="00877B25">
            <w:pPr>
              <w:spacing w:after="121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KOSLINSKI, Mariane C.; ALVES, Fátima. Novos olhares para as desigualdades de oportunidades educacionais: a segregação residencial e a relação favela-asfalto no contexto carioca. </w:t>
            </w:r>
            <w:r w:rsidRPr="00877B25">
              <w:rPr>
                <w:rFonts w:ascii="Arial" w:eastAsia="Arial" w:hAnsi="Arial"/>
                <w:b/>
              </w:rPr>
              <w:t>Educ. Soc</w:t>
            </w:r>
            <w:r w:rsidRPr="00877B25">
              <w:rPr>
                <w:rFonts w:ascii="Arial" w:hAnsi="Arial"/>
              </w:rPr>
              <w:t xml:space="preserve">., Campinas, v. 33, n. 120, p. 805-831, jul.-set. 2012. Disponível em &lt; </w:t>
            </w:r>
            <w:hyperlink r:id="rId10">
              <w:r w:rsidRPr="00877B25">
                <w:rPr>
                  <w:rFonts w:ascii="Arial" w:hAnsi="Arial"/>
                  <w:color w:val="0000FF"/>
                  <w:u w:val="single" w:color="0000FF"/>
                </w:rPr>
                <w:t>http://www.scielo.br/pdf/es/v33n120/09.pdf</w:t>
              </w:r>
            </w:hyperlink>
            <w:hyperlink r:id="rId11">
              <w:r w:rsidRPr="00877B25">
                <w:rPr>
                  <w:rFonts w:ascii="Arial" w:hAnsi="Arial"/>
                </w:rPr>
                <w:t>&gt;</w:t>
              </w:r>
            </w:hyperlink>
            <w:r w:rsidRPr="00877B25">
              <w:rPr>
                <w:rFonts w:ascii="Arial" w:hAnsi="Arial"/>
              </w:rPr>
              <w:t xml:space="preserve">. Acesso em 23 dez. 2014. </w:t>
            </w:r>
          </w:p>
          <w:p w14:paraId="26C75DE0" w14:textId="77777777" w:rsidR="00877B25" w:rsidRPr="00877B25" w:rsidRDefault="00877B25" w:rsidP="00877B25">
            <w:pPr>
              <w:spacing w:line="241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LIMA, </w:t>
            </w:r>
            <w:proofErr w:type="spellStart"/>
            <w:r w:rsidRPr="00877B25">
              <w:rPr>
                <w:rFonts w:ascii="Arial" w:hAnsi="Arial"/>
              </w:rPr>
              <w:t>Antonio</w:t>
            </w:r>
            <w:proofErr w:type="spellEnd"/>
            <w:r w:rsidRPr="00877B25">
              <w:rPr>
                <w:rFonts w:ascii="Arial" w:hAnsi="Arial"/>
              </w:rPr>
              <w:t xml:space="preserve"> B</w:t>
            </w:r>
            <w:r w:rsidRPr="00877B25">
              <w:rPr>
                <w:rFonts w:ascii="Arial" w:eastAsia="Arial" w:hAnsi="Arial"/>
                <w:b/>
              </w:rPr>
              <w:t xml:space="preserve">. </w:t>
            </w:r>
            <w:r w:rsidRPr="00877B25">
              <w:rPr>
                <w:rFonts w:ascii="Arial" w:hAnsi="Arial"/>
              </w:rPr>
              <w:t xml:space="preserve">Estado, educação e controle social: introduzindo o tema. </w:t>
            </w:r>
            <w:r w:rsidRPr="00877B25">
              <w:rPr>
                <w:rFonts w:ascii="Arial" w:eastAsia="Arial" w:hAnsi="Arial"/>
                <w:b/>
              </w:rPr>
              <w:t>RBPAE</w:t>
            </w:r>
            <w:r w:rsidRPr="00877B25">
              <w:rPr>
                <w:rFonts w:ascii="Arial" w:hAnsi="Arial"/>
              </w:rPr>
              <w:t xml:space="preserve"> – v.25, n.3, p. 473-488, set./dez. 2009. </w:t>
            </w:r>
          </w:p>
          <w:p w14:paraId="49692408" w14:textId="77777777" w:rsidR="00877B25" w:rsidRPr="00877B25" w:rsidRDefault="00877B25" w:rsidP="00877B25">
            <w:pPr>
              <w:spacing w:after="101"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 </w:t>
            </w:r>
          </w:p>
          <w:p w14:paraId="61982697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MONTEIRO, Alessandra; MORAIS, Letícia G. de A. Pobreza no meio rural: o movimento dos trabalhadores rurais sem terra e o programa bolsa família a partir de uma realidade local.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 xml:space="preserve">: SCHNEIDER, Gabriela; BARBOSA, Renata P.; QUIRINO, Simony R. (org.) </w:t>
            </w:r>
            <w:r w:rsidRPr="00877B25">
              <w:rPr>
                <w:rFonts w:ascii="Arial" w:eastAsia="Arial" w:hAnsi="Arial"/>
                <w:b/>
              </w:rPr>
              <w:t>Educação, pobreza e desigualdade social</w:t>
            </w:r>
            <w:r w:rsidRPr="00877B25">
              <w:rPr>
                <w:rFonts w:ascii="Arial" w:hAnsi="Arial"/>
              </w:rPr>
              <w:t xml:space="preserve">: a escola e o direito à educação. Curitiba: </w:t>
            </w:r>
            <w:proofErr w:type="spellStart"/>
            <w:r w:rsidRPr="00877B25">
              <w:rPr>
                <w:rFonts w:ascii="Arial" w:hAnsi="Arial"/>
              </w:rPr>
              <w:t>Appris</w:t>
            </w:r>
            <w:proofErr w:type="spellEnd"/>
            <w:r w:rsidRPr="00877B25">
              <w:rPr>
                <w:rFonts w:ascii="Arial" w:hAnsi="Arial"/>
              </w:rPr>
              <w:t xml:space="preserve">, 2020. p. 145-156. </w:t>
            </w:r>
          </w:p>
          <w:p w14:paraId="250D46F9" w14:textId="77777777" w:rsidR="00877B25" w:rsidRPr="00877B25" w:rsidRDefault="00877B25" w:rsidP="00877B25">
            <w:pPr>
              <w:spacing w:after="120" w:line="240" w:lineRule="auto"/>
              <w:ind w:left="0" w:right="13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NETO, Manoel de A. A expansão e a persistência das desigualdades no sistema de ensino superior no Brasil. In: FAHEL, Murilo; RAMBLA, Xavier; LAZZAROTTI, Bruno, et al. </w:t>
            </w:r>
            <w:r w:rsidRPr="00877B25">
              <w:rPr>
                <w:rFonts w:ascii="Arial" w:eastAsia="Arial" w:hAnsi="Arial"/>
                <w:b/>
              </w:rPr>
              <w:t>Desigualdades educacionais e pobreza</w:t>
            </w:r>
            <w:r w:rsidRPr="00877B25">
              <w:rPr>
                <w:rFonts w:ascii="Arial" w:hAnsi="Arial"/>
              </w:rPr>
              <w:t xml:space="preserve">. Belo Horizonte: PUC Minas, 2013. p. 49-68. </w:t>
            </w:r>
          </w:p>
          <w:p w14:paraId="09688950" w14:textId="77777777" w:rsidR="00877B25" w:rsidRPr="00877B25" w:rsidRDefault="00877B25" w:rsidP="00877B25">
            <w:pPr>
              <w:spacing w:after="119" w:line="241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  <w:color w:val="0D0D0D"/>
              </w:rPr>
              <w:t xml:space="preserve">NOGUEIRA, R. dos S. </w:t>
            </w:r>
            <w:r w:rsidRPr="00877B25">
              <w:rPr>
                <w:rFonts w:ascii="Arial" w:hAnsi="Arial"/>
              </w:rPr>
              <w:t xml:space="preserve">Interfaces entre a teoria da regulação social e a política de avaliação em larga escala.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 xml:space="preserve">: </w:t>
            </w:r>
            <w:r w:rsidRPr="00877B25">
              <w:rPr>
                <w:rFonts w:ascii="Arial" w:hAnsi="Arial"/>
                <w:color w:val="0D0D0D"/>
              </w:rPr>
              <w:t xml:space="preserve">NOGUEIRA, R. dos S. </w:t>
            </w:r>
            <w:r w:rsidRPr="00877B25">
              <w:rPr>
                <w:rFonts w:ascii="Arial" w:eastAsia="Arial" w:hAnsi="Arial"/>
                <w:b/>
              </w:rPr>
              <w:t>Avaliação em larga escala como regulação</w:t>
            </w:r>
            <w:r w:rsidRPr="00877B25">
              <w:rPr>
                <w:rFonts w:ascii="Arial" w:hAnsi="Arial"/>
              </w:rPr>
              <w:t xml:space="preserve">: o caso do Sistema Estadual de Avaliação da Aprendizagem Escolar – SEAPE/ACRE. 2005. Tese (Doutorado em Educação) – Programa de </w:t>
            </w:r>
            <w:proofErr w:type="spellStart"/>
            <w:r w:rsidRPr="00877B25">
              <w:rPr>
                <w:rFonts w:ascii="Arial" w:hAnsi="Arial"/>
              </w:rPr>
              <w:t>PósGraduação</w:t>
            </w:r>
            <w:proofErr w:type="spellEnd"/>
            <w:r w:rsidRPr="00877B25">
              <w:rPr>
                <w:rFonts w:ascii="Arial" w:hAnsi="Arial"/>
              </w:rPr>
              <w:t xml:space="preserve"> em Educação, Universidade Federal do Paraná, Curitiba, 2015. </w:t>
            </w:r>
          </w:p>
          <w:p w14:paraId="0A688726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RIBEIRO, Carlos A. C. Desigualdades de Oportunidades no Brasil: raça, classe e gênero.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 xml:space="preserve">: RIBEIRO, Carlos </w:t>
            </w:r>
            <w:proofErr w:type="spellStart"/>
            <w:r w:rsidRPr="00877B25">
              <w:rPr>
                <w:rFonts w:ascii="Arial" w:hAnsi="Arial"/>
              </w:rPr>
              <w:t>Antonio</w:t>
            </w:r>
            <w:proofErr w:type="spellEnd"/>
            <w:r w:rsidRPr="00877B25">
              <w:rPr>
                <w:rFonts w:ascii="Arial" w:hAnsi="Arial"/>
              </w:rPr>
              <w:t xml:space="preserve"> Costa. </w:t>
            </w:r>
            <w:r w:rsidRPr="00877B25">
              <w:rPr>
                <w:rFonts w:ascii="Arial" w:eastAsia="Arial" w:hAnsi="Arial"/>
                <w:b/>
              </w:rPr>
              <w:t>Desigualdade de Oportunidades no Brasil</w:t>
            </w:r>
            <w:r w:rsidRPr="00877B25">
              <w:rPr>
                <w:rFonts w:ascii="Arial" w:hAnsi="Arial"/>
              </w:rPr>
              <w:t xml:space="preserve">. Belo Horizonte, </w:t>
            </w:r>
            <w:proofErr w:type="spellStart"/>
            <w:r w:rsidRPr="00877B25">
              <w:rPr>
                <w:rFonts w:ascii="Arial" w:hAnsi="Arial"/>
              </w:rPr>
              <w:t>Argvmentvm</w:t>
            </w:r>
            <w:proofErr w:type="spellEnd"/>
            <w:r w:rsidRPr="00877B25">
              <w:rPr>
                <w:rFonts w:ascii="Arial" w:hAnsi="Arial"/>
              </w:rPr>
              <w:t xml:space="preserve">, 2009. p. 21-74. </w:t>
            </w:r>
          </w:p>
          <w:p w14:paraId="6B127A71" w14:textId="77777777" w:rsidR="00877B25" w:rsidRPr="00877B25" w:rsidRDefault="00877B25" w:rsidP="00877B25">
            <w:pPr>
              <w:spacing w:after="98"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SCHNEIDER, Gabriela. Portas, janelas, computadores e livros: o que a justiça social tem a ver com isso? </w:t>
            </w:r>
            <w:r w:rsidRPr="00877B25">
              <w:rPr>
                <w:rFonts w:ascii="Arial" w:eastAsia="Arial" w:hAnsi="Arial"/>
                <w:i/>
              </w:rPr>
              <w:t>In</w:t>
            </w:r>
            <w:r w:rsidRPr="00877B25">
              <w:rPr>
                <w:rFonts w:ascii="Arial" w:hAnsi="Arial"/>
              </w:rPr>
              <w:t xml:space="preserve">: SCHNEIDER, Gabriela. </w:t>
            </w:r>
            <w:r w:rsidRPr="00877B25">
              <w:rPr>
                <w:rFonts w:ascii="Arial" w:eastAsia="Arial" w:hAnsi="Arial"/>
                <w:b/>
              </w:rPr>
              <w:t>As ações do Governo Federal no âmbito das condições materiais e estruturais da escola</w:t>
            </w:r>
            <w:r w:rsidRPr="00877B25">
              <w:rPr>
                <w:rFonts w:ascii="Arial" w:hAnsi="Arial"/>
              </w:rPr>
              <w:t xml:space="preserve">: uma problematização a partir do conceito de justiça social. Tese (Doutorado em Educação). 2014. Universidade Federal do Paraná. Programa de Pós-Graduação em Educação. Curitiba, 2014. p. 33-56. </w:t>
            </w:r>
          </w:p>
          <w:p w14:paraId="3A54B8F8" w14:textId="77777777" w:rsidR="00877B25" w:rsidRPr="00877B25" w:rsidRDefault="00877B25" w:rsidP="00877B25">
            <w:pPr>
              <w:spacing w:after="98"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t xml:space="preserve">9.2. Bibliografia Complementar </w:t>
            </w:r>
          </w:p>
          <w:p w14:paraId="5F48E23A" w14:textId="77777777" w:rsidR="00877B25" w:rsidRPr="00877B25" w:rsidRDefault="00877B25" w:rsidP="00877B25">
            <w:pPr>
              <w:spacing w:after="98"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BOURDIEU, P. </w:t>
            </w:r>
            <w:r w:rsidRPr="00877B25">
              <w:rPr>
                <w:rFonts w:ascii="Arial" w:eastAsia="Arial" w:hAnsi="Arial"/>
                <w:b/>
              </w:rPr>
              <w:t>A Distinção</w:t>
            </w:r>
            <w:r w:rsidRPr="00877B25">
              <w:rPr>
                <w:rFonts w:ascii="Arial" w:hAnsi="Arial"/>
              </w:rPr>
              <w:t xml:space="preserve">. Crítica social do Julgamento. São Paulo: Edusp, 2008. </w:t>
            </w:r>
          </w:p>
          <w:p w14:paraId="0A1BA6A3" w14:textId="77777777" w:rsidR="00877B25" w:rsidRPr="00877B25" w:rsidRDefault="00877B25" w:rsidP="00877B25">
            <w:pPr>
              <w:spacing w:after="121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BORON, A. </w:t>
            </w:r>
            <w:r w:rsidRPr="00877B25">
              <w:rPr>
                <w:rFonts w:ascii="Arial" w:eastAsia="Arial" w:hAnsi="Arial"/>
                <w:b/>
              </w:rPr>
              <w:t>A coruja de Minerva</w:t>
            </w:r>
            <w:r w:rsidRPr="00877B25">
              <w:rPr>
                <w:rFonts w:ascii="Arial" w:hAnsi="Arial"/>
              </w:rPr>
              <w:t xml:space="preserve">. Mercado contra democracia no capitalismo contemporâneo. Tradução de Ana Carla Ferreira. Petrópolis: Vozes, 2001. </w:t>
            </w:r>
          </w:p>
          <w:p w14:paraId="61D46D57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CIMADAMORE, Alberto. et al. </w:t>
            </w:r>
            <w:r w:rsidRPr="00877B25">
              <w:rPr>
                <w:rFonts w:ascii="Arial" w:eastAsia="Arial" w:hAnsi="Arial"/>
                <w:b/>
              </w:rPr>
              <w:t xml:space="preserve">A pobreza do Estado </w:t>
            </w:r>
            <w:r w:rsidRPr="00877B25">
              <w:rPr>
                <w:rFonts w:ascii="Arial" w:hAnsi="Arial"/>
              </w:rPr>
              <w:t>– reconsiderando o papel do Estado na luta contra a pobreza global</w:t>
            </w:r>
            <w:r w:rsidRPr="00877B25">
              <w:rPr>
                <w:rFonts w:ascii="Arial" w:eastAsia="Arial" w:hAnsi="Arial"/>
                <w:i/>
              </w:rPr>
              <w:t xml:space="preserve">. </w:t>
            </w:r>
            <w:r w:rsidRPr="00877B25">
              <w:rPr>
                <w:rFonts w:ascii="Arial" w:hAnsi="Arial"/>
              </w:rPr>
              <w:t xml:space="preserve">Buenos Aires: </w:t>
            </w:r>
            <w:proofErr w:type="spellStart"/>
            <w:r w:rsidRPr="00877B25">
              <w:rPr>
                <w:rFonts w:ascii="Arial" w:hAnsi="Arial"/>
              </w:rPr>
              <w:t>Clacso</w:t>
            </w:r>
            <w:proofErr w:type="spellEnd"/>
            <w:r w:rsidRPr="00877B25">
              <w:rPr>
                <w:rFonts w:ascii="Arial" w:hAnsi="Arial"/>
              </w:rPr>
              <w:t xml:space="preserve">, 2006.  </w:t>
            </w:r>
          </w:p>
          <w:p w14:paraId="2D73904D" w14:textId="77777777" w:rsidR="00877B25" w:rsidRPr="00877B25" w:rsidRDefault="00877B25" w:rsidP="00877B25">
            <w:pPr>
              <w:spacing w:after="99"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>CORRÊA, R.L.</w:t>
            </w:r>
            <w:r w:rsidRPr="00877B25">
              <w:rPr>
                <w:rFonts w:ascii="Arial" w:eastAsia="Arial" w:hAnsi="Arial"/>
                <w:b/>
              </w:rPr>
              <w:t xml:space="preserve"> O espaço urbano.</w:t>
            </w:r>
            <w:r w:rsidRPr="00877B25">
              <w:rPr>
                <w:rFonts w:ascii="Arial" w:hAnsi="Arial"/>
              </w:rPr>
              <w:t xml:space="preserve"> 4. Ed. São Paulo: Editora Ática, 2004. </w:t>
            </w:r>
          </w:p>
          <w:p w14:paraId="4573B0D1" w14:textId="77777777" w:rsidR="00877B25" w:rsidRPr="00877B25" w:rsidRDefault="00877B25" w:rsidP="00877B25">
            <w:pPr>
              <w:spacing w:after="98"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HARVEY. D. </w:t>
            </w:r>
            <w:r w:rsidRPr="00877B25">
              <w:rPr>
                <w:rFonts w:ascii="Arial" w:eastAsia="Arial" w:hAnsi="Arial"/>
                <w:b/>
              </w:rPr>
              <w:t>A produção capitalista do espaço</w:t>
            </w:r>
            <w:r w:rsidRPr="00877B25">
              <w:rPr>
                <w:rFonts w:ascii="Arial" w:hAnsi="Arial"/>
              </w:rPr>
              <w:t xml:space="preserve">. São Paulo: Annablume, 2005. </w:t>
            </w:r>
          </w:p>
          <w:p w14:paraId="02530969" w14:textId="77777777" w:rsidR="00877B25" w:rsidRPr="00877B25" w:rsidRDefault="00877B25" w:rsidP="00877B25">
            <w:pPr>
              <w:spacing w:after="98"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HARVEY. D. </w:t>
            </w:r>
            <w:r w:rsidRPr="00877B25">
              <w:rPr>
                <w:rFonts w:ascii="Arial" w:eastAsia="Arial" w:hAnsi="Arial"/>
                <w:b/>
              </w:rPr>
              <w:t>Para entender o capital</w:t>
            </w:r>
            <w:r w:rsidRPr="00877B25">
              <w:rPr>
                <w:rFonts w:ascii="Arial" w:hAnsi="Arial"/>
              </w:rPr>
              <w:t xml:space="preserve">. São Paulo: Boitempo, 2013. </w:t>
            </w:r>
          </w:p>
          <w:p w14:paraId="469CBF8F" w14:textId="77777777" w:rsidR="00877B25" w:rsidRPr="00877B25" w:rsidRDefault="00877B25" w:rsidP="00877B25">
            <w:pPr>
              <w:spacing w:after="98"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LEFEBVRE, Henri. </w:t>
            </w:r>
            <w:r w:rsidRPr="00877B25">
              <w:rPr>
                <w:rFonts w:ascii="Arial" w:eastAsia="Arial" w:hAnsi="Arial"/>
                <w:b/>
              </w:rPr>
              <w:t>A revolução urbana</w:t>
            </w:r>
            <w:r w:rsidRPr="00877B25">
              <w:rPr>
                <w:rFonts w:ascii="Arial" w:hAnsi="Arial"/>
              </w:rPr>
              <w:t xml:space="preserve">. Belo Horizonte: Ed. da UFMG, 2002.  </w:t>
            </w:r>
          </w:p>
          <w:p w14:paraId="066DB68F" w14:textId="77777777" w:rsidR="00877B25" w:rsidRPr="00877B25" w:rsidRDefault="00877B25" w:rsidP="00877B25">
            <w:pPr>
              <w:spacing w:after="98" w:line="259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LEFEBVRE, Henri. </w:t>
            </w:r>
            <w:r w:rsidRPr="00877B25">
              <w:rPr>
                <w:rFonts w:ascii="Arial" w:eastAsia="Arial" w:hAnsi="Arial"/>
                <w:b/>
              </w:rPr>
              <w:t>O direito à cidade</w:t>
            </w:r>
            <w:r w:rsidRPr="00877B25">
              <w:rPr>
                <w:rFonts w:ascii="Arial" w:hAnsi="Arial"/>
              </w:rPr>
              <w:t xml:space="preserve">. São Paulo: Editora Morais, 1991. </w:t>
            </w:r>
          </w:p>
          <w:p w14:paraId="3A013BC1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OLIVEIRA, A. F. de; PIZZIO, A.; FRANÇA, G. (org.). </w:t>
            </w:r>
            <w:r w:rsidRPr="00877B25">
              <w:rPr>
                <w:rFonts w:ascii="Arial" w:eastAsia="Arial" w:hAnsi="Arial"/>
                <w:b/>
              </w:rPr>
              <w:t>Fronteiras da Educação: desigualdades, tecnologias e políticas</w:t>
            </w:r>
            <w:r w:rsidRPr="00877B25">
              <w:rPr>
                <w:rFonts w:ascii="Arial" w:hAnsi="Arial"/>
              </w:rPr>
              <w:t xml:space="preserve">. Goiânia: Editora da PUC-Goiás, 2010. </w:t>
            </w:r>
          </w:p>
          <w:p w14:paraId="5C5E309B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lastRenderedPageBreak/>
              <w:t xml:space="preserve">RAWLS, J. </w:t>
            </w:r>
            <w:r w:rsidRPr="00877B25">
              <w:rPr>
                <w:rFonts w:ascii="Arial" w:eastAsia="Arial" w:hAnsi="Arial"/>
                <w:b/>
              </w:rPr>
              <w:t>Uma teoria da justiça</w:t>
            </w:r>
            <w:r w:rsidRPr="00877B25">
              <w:rPr>
                <w:rFonts w:ascii="Arial" w:hAnsi="Arial"/>
              </w:rPr>
              <w:t xml:space="preserve">. Tradução de Almiro </w:t>
            </w:r>
            <w:proofErr w:type="spellStart"/>
            <w:r w:rsidRPr="00877B25">
              <w:rPr>
                <w:rFonts w:ascii="Arial" w:hAnsi="Arial"/>
              </w:rPr>
              <w:t>Pisetta</w:t>
            </w:r>
            <w:proofErr w:type="spellEnd"/>
            <w:r w:rsidRPr="00877B25">
              <w:rPr>
                <w:rFonts w:ascii="Arial" w:hAnsi="Arial"/>
              </w:rPr>
              <w:t xml:space="preserve"> e Lenita Maria </w:t>
            </w:r>
            <w:proofErr w:type="spellStart"/>
            <w:r w:rsidRPr="00877B25">
              <w:rPr>
                <w:rFonts w:ascii="Arial" w:hAnsi="Arial"/>
              </w:rPr>
              <w:t>Rímoli</w:t>
            </w:r>
            <w:proofErr w:type="spellEnd"/>
            <w:r w:rsidRPr="00877B25">
              <w:rPr>
                <w:rFonts w:ascii="Arial" w:hAnsi="Arial"/>
              </w:rPr>
              <w:t xml:space="preserve"> Esteves. São Paulo: Martins Fontes, 2002, p.147. </w:t>
            </w:r>
          </w:p>
          <w:p w14:paraId="247B8DD1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RIBEIRO, L. C. Q.; KOSLINSK, M. C.; ALVES, F. et al (org.). </w:t>
            </w:r>
            <w:r w:rsidRPr="00877B25">
              <w:rPr>
                <w:rFonts w:ascii="Arial" w:eastAsia="Arial" w:hAnsi="Arial"/>
                <w:b/>
              </w:rPr>
              <w:t>Desigualdades urbanas, desigualdades escolares</w:t>
            </w:r>
            <w:r w:rsidRPr="00877B25">
              <w:rPr>
                <w:rFonts w:ascii="Arial" w:hAnsi="Arial"/>
              </w:rPr>
              <w:t xml:space="preserve">. Rio de Janeiro: Letra Capital: Observatório das Metrópoles: INPPUR/UFRJ, 2010. 334p. </w:t>
            </w:r>
          </w:p>
          <w:p w14:paraId="32FC46CB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SANTOS JUNIOR, O. A. dos; NOVAES, P.; LACERDA, L. et al. (org.). </w:t>
            </w:r>
            <w:r w:rsidRPr="00877B25">
              <w:rPr>
                <w:rFonts w:ascii="Arial" w:eastAsia="Arial" w:hAnsi="Arial"/>
                <w:b/>
              </w:rPr>
              <w:t>Políticas públicas e direito à cidade</w:t>
            </w:r>
            <w:r w:rsidRPr="00877B25">
              <w:rPr>
                <w:rFonts w:ascii="Arial" w:hAnsi="Arial"/>
              </w:rPr>
              <w:t xml:space="preserve">: programa interdisciplinar de formação de agentes sociais. Rio de Janeiro: Letra Capital, 2017. 142p. </w:t>
            </w:r>
          </w:p>
          <w:p w14:paraId="1334B89C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SANTOS, M. </w:t>
            </w:r>
            <w:r w:rsidRPr="00877B25">
              <w:rPr>
                <w:rFonts w:ascii="Arial" w:eastAsia="Arial" w:hAnsi="Arial"/>
                <w:b/>
              </w:rPr>
              <w:t>Metamorfoses do espaço habitado</w:t>
            </w:r>
            <w:r w:rsidRPr="00877B25">
              <w:rPr>
                <w:rFonts w:ascii="Arial" w:hAnsi="Arial"/>
              </w:rPr>
              <w:t xml:space="preserve">: fundamentos teóricos e metodológicos da Geografia. São Paulo: HUCITEC, 1994. </w:t>
            </w:r>
          </w:p>
          <w:p w14:paraId="689AEA7F" w14:textId="77777777" w:rsidR="00877B25" w:rsidRPr="00877B25" w:rsidRDefault="00877B25" w:rsidP="00877B25">
            <w:pPr>
              <w:spacing w:after="120"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SANTOS, M. </w:t>
            </w:r>
            <w:r w:rsidRPr="00877B25">
              <w:rPr>
                <w:rFonts w:ascii="Arial" w:eastAsia="Arial" w:hAnsi="Arial"/>
                <w:b/>
              </w:rPr>
              <w:t>O espaço do cidadão</w:t>
            </w:r>
            <w:r w:rsidRPr="00877B25">
              <w:rPr>
                <w:rFonts w:ascii="Arial" w:hAnsi="Arial"/>
              </w:rPr>
              <w:t xml:space="preserve">. 7.ed. São Paulo: Editora da Universidade de São Paulo, 2007. </w:t>
            </w:r>
          </w:p>
          <w:p w14:paraId="1A230253" w14:textId="77777777" w:rsidR="00877B25" w:rsidRPr="00877B25" w:rsidRDefault="00877B25" w:rsidP="00877B25">
            <w:pPr>
              <w:spacing w:after="121" w:line="240" w:lineRule="auto"/>
              <w:ind w:left="0" w:right="60" w:hanging="2"/>
              <w:rPr>
                <w:rFonts w:ascii="Arial" w:hAnsi="Arial"/>
              </w:rPr>
            </w:pPr>
            <w:r w:rsidRPr="00877B25">
              <w:rPr>
                <w:rFonts w:ascii="Arial" w:hAnsi="Arial"/>
              </w:rPr>
              <w:t xml:space="preserve">SPOSITO, Maria Encarnação B. (org.). </w:t>
            </w:r>
            <w:r w:rsidRPr="00877B25">
              <w:rPr>
                <w:rFonts w:ascii="Arial" w:eastAsia="Arial" w:hAnsi="Arial"/>
                <w:b/>
              </w:rPr>
              <w:t>Cidades médias</w:t>
            </w:r>
            <w:r w:rsidRPr="00877B25">
              <w:rPr>
                <w:rFonts w:ascii="Arial" w:hAnsi="Arial"/>
              </w:rPr>
              <w:t xml:space="preserve">: espaços em transição. São Paulo: Expressão Popular, 2007. </w:t>
            </w:r>
          </w:p>
          <w:p w14:paraId="1123ED71" w14:textId="09E79141" w:rsidR="00877B25" w:rsidRPr="00877B25" w:rsidRDefault="00877B25" w:rsidP="005F34EC">
            <w:pPr>
              <w:spacing w:after="98" w:line="259" w:lineRule="auto"/>
              <w:ind w:left="0" w:hanging="2"/>
              <w:rPr>
                <w:rFonts w:ascii="Arial" w:eastAsia="Arial" w:hAnsi="Arial"/>
              </w:rPr>
            </w:pPr>
            <w:r w:rsidRPr="00877B25">
              <w:rPr>
                <w:rFonts w:ascii="Arial" w:hAnsi="Arial"/>
              </w:rPr>
              <w:t xml:space="preserve">WACQUANT, L. </w:t>
            </w:r>
            <w:r w:rsidRPr="00877B25">
              <w:rPr>
                <w:rFonts w:ascii="Arial" w:eastAsia="Arial" w:hAnsi="Arial"/>
                <w:b/>
              </w:rPr>
              <w:t>Os condenados da cidade</w:t>
            </w:r>
            <w:r w:rsidRPr="00877B25">
              <w:rPr>
                <w:rFonts w:ascii="Arial" w:hAnsi="Arial"/>
              </w:rPr>
              <w:t>: estudo da marginalidade avançada. Rio de Janeiro: Revan: Fase, 2001.</w:t>
            </w:r>
          </w:p>
        </w:tc>
      </w:tr>
      <w:tr w:rsidR="00877B25" w:rsidRPr="00877B25" w14:paraId="68AEE752" w14:textId="77777777">
        <w:trPr>
          <w:trHeight w:val="983"/>
        </w:trPr>
        <w:tc>
          <w:tcPr>
            <w:tcW w:w="10173" w:type="dxa"/>
            <w:gridSpan w:val="8"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D2F4D" w14:textId="77777777" w:rsidR="00877B25" w:rsidRPr="00877B25" w:rsidRDefault="00877B25" w:rsidP="00877B25">
            <w:pPr>
              <w:spacing w:line="240" w:lineRule="auto"/>
              <w:ind w:left="0" w:hanging="2"/>
              <w:rPr>
                <w:rFonts w:ascii="Arial" w:hAnsi="Arial"/>
              </w:rPr>
            </w:pPr>
            <w:r w:rsidRPr="00877B25">
              <w:rPr>
                <w:rFonts w:ascii="Arial" w:eastAsia="Arial" w:hAnsi="Arial"/>
                <w:b/>
              </w:rPr>
              <w:lastRenderedPageBreak/>
              <w:t xml:space="preserve">Aprovação no Colegiado de Curso </w:t>
            </w:r>
            <w:r w:rsidRPr="00877B25">
              <w:rPr>
                <w:rFonts w:ascii="Arial" w:hAnsi="Arial"/>
              </w:rPr>
              <w:t xml:space="preserve">(Estatuto, Artigo 34, alínea </w:t>
            </w:r>
            <w:r w:rsidRPr="00877B25">
              <w:rPr>
                <w:rFonts w:ascii="Arial" w:eastAsia="Arial" w:hAnsi="Arial"/>
                <w:b/>
                <w:u w:val="single" w:color="000000"/>
              </w:rPr>
              <w:t>c</w:t>
            </w:r>
            <w:r w:rsidRPr="00877B25">
              <w:rPr>
                <w:rFonts w:ascii="Arial" w:eastAsia="Arial" w:hAnsi="Arial"/>
                <w:b/>
              </w:rPr>
              <w:t xml:space="preserve">   </w:t>
            </w:r>
            <w:r w:rsidRPr="00877B25">
              <w:rPr>
                <w:rFonts w:ascii="Arial" w:hAnsi="Arial"/>
              </w:rPr>
              <w:t>e Regimento Geral da UFAC, Artigos 59 e Art. 67- Parágrafo 3°):</w:t>
            </w:r>
            <w:r w:rsidRPr="00877B25">
              <w:rPr>
                <w:rFonts w:ascii="Arial" w:eastAsia="Arial" w:hAnsi="Arial"/>
                <w:b/>
              </w:rPr>
              <w:t xml:space="preserve"> </w:t>
            </w:r>
          </w:p>
          <w:p w14:paraId="481F027A" w14:textId="5E3C4FC6" w:rsidR="00877B25" w:rsidRPr="00877B25" w:rsidRDefault="00877B25" w:rsidP="00877B25">
            <w:pPr>
              <w:ind w:left="0" w:hanging="2"/>
              <w:rPr>
                <w:rFonts w:ascii="Arial" w:eastAsia="Arial" w:hAnsi="Arial"/>
                <w:b/>
              </w:rPr>
            </w:pPr>
            <w:r w:rsidRPr="00877B25">
              <w:rPr>
                <w:rFonts w:ascii="Arial" w:eastAsia="Arial" w:hAnsi="Arial"/>
                <w:b/>
              </w:rPr>
              <w:t xml:space="preserve">Data:  </w:t>
            </w:r>
          </w:p>
        </w:tc>
      </w:tr>
    </w:tbl>
    <w:p w14:paraId="265D252D" w14:textId="77777777" w:rsidR="00EF3E9F" w:rsidRPr="00877B25" w:rsidRDefault="00EF3E9F" w:rsidP="00BE266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rPr>
          <w:rFonts w:ascii="Arial" w:eastAsia="Arial" w:hAnsi="Arial"/>
          <w:color w:val="000000"/>
        </w:rPr>
      </w:pPr>
    </w:p>
    <w:sectPr w:rsidR="00EF3E9F" w:rsidRPr="00877B25">
      <w:pgSz w:w="11906" w:h="16838"/>
      <w:pgMar w:top="1134" w:right="849" w:bottom="1134" w:left="141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E179E"/>
    <w:multiLevelType w:val="hybridMultilevel"/>
    <w:tmpl w:val="5F1AF234"/>
    <w:lvl w:ilvl="0" w:tplc="7292DAB4">
      <w:start w:val="1"/>
      <w:numFmt w:val="decimal"/>
      <w:lvlText w:val="%1"/>
      <w:lvlJc w:val="left"/>
      <w:pPr>
        <w:ind w:left="4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3A9186">
      <w:start w:val="1"/>
      <w:numFmt w:val="lowerLetter"/>
      <w:lvlText w:val="%2"/>
      <w:lvlJc w:val="left"/>
      <w:pPr>
        <w:ind w:left="11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3462092">
      <w:start w:val="1"/>
      <w:numFmt w:val="lowerRoman"/>
      <w:lvlText w:val="%3"/>
      <w:lvlJc w:val="left"/>
      <w:pPr>
        <w:ind w:left="19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004B76C">
      <w:start w:val="1"/>
      <w:numFmt w:val="decimal"/>
      <w:lvlText w:val="%4"/>
      <w:lvlJc w:val="left"/>
      <w:pPr>
        <w:ind w:left="26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560F282">
      <w:start w:val="1"/>
      <w:numFmt w:val="lowerLetter"/>
      <w:lvlText w:val="%5"/>
      <w:lvlJc w:val="left"/>
      <w:pPr>
        <w:ind w:left="33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809F4A">
      <w:start w:val="1"/>
      <w:numFmt w:val="lowerRoman"/>
      <w:lvlText w:val="%6"/>
      <w:lvlJc w:val="left"/>
      <w:pPr>
        <w:ind w:left="40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D64C41E">
      <w:start w:val="1"/>
      <w:numFmt w:val="decimal"/>
      <w:lvlText w:val="%7"/>
      <w:lvlJc w:val="left"/>
      <w:pPr>
        <w:ind w:left="47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088FD8">
      <w:start w:val="1"/>
      <w:numFmt w:val="lowerLetter"/>
      <w:lvlText w:val="%8"/>
      <w:lvlJc w:val="left"/>
      <w:pPr>
        <w:ind w:left="55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EA830C">
      <w:start w:val="1"/>
      <w:numFmt w:val="lowerRoman"/>
      <w:lvlText w:val="%9"/>
      <w:lvlJc w:val="left"/>
      <w:pPr>
        <w:ind w:left="62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783935"/>
    <w:multiLevelType w:val="multilevel"/>
    <w:tmpl w:val="BCEAE8D8"/>
    <w:lvl w:ilvl="0">
      <w:start w:val="1"/>
      <w:numFmt w:val="decimal"/>
      <w:pStyle w:val="Ttulo1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2" w15:restartNumberingAfterBreak="0">
    <w:nsid w:val="1ED45419"/>
    <w:multiLevelType w:val="hybridMultilevel"/>
    <w:tmpl w:val="214CDED0"/>
    <w:lvl w:ilvl="0" w:tplc="4E325268">
      <w:start w:val="1"/>
      <w:numFmt w:val="decimal"/>
      <w:lvlText w:val="%1"/>
      <w:lvlJc w:val="left"/>
      <w:pPr>
        <w:ind w:left="4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1CAE62">
      <w:start w:val="1"/>
      <w:numFmt w:val="lowerLetter"/>
      <w:lvlText w:val="%2"/>
      <w:lvlJc w:val="left"/>
      <w:pPr>
        <w:ind w:left="11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401F9A">
      <w:start w:val="1"/>
      <w:numFmt w:val="lowerRoman"/>
      <w:lvlText w:val="%3"/>
      <w:lvlJc w:val="left"/>
      <w:pPr>
        <w:ind w:left="19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6CA8A2">
      <w:start w:val="1"/>
      <w:numFmt w:val="decimal"/>
      <w:lvlText w:val="%4"/>
      <w:lvlJc w:val="left"/>
      <w:pPr>
        <w:ind w:left="26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BE0E48">
      <w:start w:val="1"/>
      <w:numFmt w:val="lowerLetter"/>
      <w:lvlText w:val="%5"/>
      <w:lvlJc w:val="left"/>
      <w:pPr>
        <w:ind w:left="33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78912A">
      <w:start w:val="1"/>
      <w:numFmt w:val="lowerRoman"/>
      <w:lvlText w:val="%6"/>
      <w:lvlJc w:val="left"/>
      <w:pPr>
        <w:ind w:left="40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30E3E2">
      <w:start w:val="1"/>
      <w:numFmt w:val="decimal"/>
      <w:lvlText w:val="%7"/>
      <w:lvlJc w:val="left"/>
      <w:pPr>
        <w:ind w:left="47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386FEE">
      <w:start w:val="1"/>
      <w:numFmt w:val="lowerLetter"/>
      <w:lvlText w:val="%8"/>
      <w:lvlJc w:val="left"/>
      <w:pPr>
        <w:ind w:left="55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BE6804">
      <w:start w:val="1"/>
      <w:numFmt w:val="lowerRoman"/>
      <w:lvlText w:val="%9"/>
      <w:lvlJc w:val="left"/>
      <w:pPr>
        <w:ind w:left="62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27E7409"/>
    <w:multiLevelType w:val="hybridMultilevel"/>
    <w:tmpl w:val="C13213DC"/>
    <w:lvl w:ilvl="0" w:tplc="207482C6">
      <w:start w:val="4"/>
      <w:numFmt w:val="decimal"/>
      <w:lvlText w:val="%1"/>
      <w:lvlJc w:val="left"/>
      <w:pPr>
        <w:ind w:left="4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BC6C6A">
      <w:start w:val="1"/>
      <w:numFmt w:val="lowerLetter"/>
      <w:lvlText w:val="%2"/>
      <w:lvlJc w:val="left"/>
      <w:pPr>
        <w:ind w:left="11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04F0D0">
      <w:start w:val="1"/>
      <w:numFmt w:val="lowerRoman"/>
      <w:lvlText w:val="%3"/>
      <w:lvlJc w:val="left"/>
      <w:pPr>
        <w:ind w:left="19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52D5C2">
      <w:start w:val="1"/>
      <w:numFmt w:val="decimal"/>
      <w:lvlText w:val="%4"/>
      <w:lvlJc w:val="left"/>
      <w:pPr>
        <w:ind w:left="26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44E4EE">
      <w:start w:val="1"/>
      <w:numFmt w:val="lowerLetter"/>
      <w:lvlText w:val="%5"/>
      <w:lvlJc w:val="left"/>
      <w:pPr>
        <w:ind w:left="33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7A596E">
      <w:start w:val="1"/>
      <w:numFmt w:val="lowerRoman"/>
      <w:lvlText w:val="%6"/>
      <w:lvlJc w:val="left"/>
      <w:pPr>
        <w:ind w:left="40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9ED8FE">
      <w:start w:val="1"/>
      <w:numFmt w:val="decimal"/>
      <w:lvlText w:val="%7"/>
      <w:lvlJc w:val="left"/>
      <w:pPr>
        <w:ind w:left="47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704B08">
      <w:start w:val="1"/>
      <w:numFmt w:val="lowerLetter"/>
      <w:lvlText w:val="%8"/>
      <w:lvlJc w:val="left"/>
      <w:pPr>
        <w:ind w:left="55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E475CA">
      <w:start w:val="1"/>
      <w:numFmt w:val="lowerRoman"/>
      <w:lvlText w:val="%9"/>
      <w:lvlJc w:val="left"/>
      <w:pPr>
        <w:ind w:left="62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4D417A7"/>
    <w:multiLevelType w:val="hybridMultilevel"/>
    <w:tmpl w:val="0C2686FE"/>
    <w:lvl w:ilvl="0" w:tplc="65225BDA">
      <w:start w:val="1"/>
      <w:numFmt w:val="decimal"/>
      <w:lvlText w:val="%1"/>
      <w:lvlJc w:val="left"/>
      <w:pPr>
        <w:ind w:left="7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22D62C">
      <w:start w:val="1"/>
      <w:numFmt w:val="lowerLetter"/>
      <w:lvlText w:val="%2"/>
      <w:lvlJc w:val="left"/>
      <w:pPr>
        <w:ind w:left="12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3440B2">
      <w:start w:val="1"/>
      <w:numFmt w:val="lowerRoman"/>
      <w:lvlText w:val="%3"/>
      <w:lvlJc w:val="left"/>
      <w:pPr>
        <w:ind w:left="19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60F31E">
      <w:start w:val="1"/>
      <w:numFmt w:val="decimal"/>
      <w:lvlText w:val="%4"/>
      <w:lvlJc w:val="left"/>
      <w:pPr>
        <w:ind w:left="26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687D86">
      <w:start w:val="1"/>
      <w:numFmt w:val="lowerLetter"/>
      <w:lvlText w:val="%5"/>
      <w:lvlJc w:val="left"/>
      <w:pPr>
        <w:ind w:left="33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600D80">
      <w:start w:val="1"/>
      <w:numFmt w:val="lowerRoman"/>
      <w:lvlText w:val="%6"/>
      <w:lvlJc w:val="left"/>
      <w:pPr>
        <w:ind w:left="40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D01FAE">
      <w:start w:val="1"/>
      <w:numFmt w:val="decimal"/>
      <w:lvlText w:val="%7"/>
      <w:lvlJc w:val="left"/>
      <w:pPr>
        <w:ind w:left="48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6C0F02">
      <w:start w:val="1"/>
      <w:numFmt w:val="lowerLetter"/>
      <w:lvlText w:val="%8"/>
      <w:lvlJc w:val="left"/>
      <w:pPr>
        <w:ind w:left="55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8A6230">
      <w:start w:val="1"/>
      <w:numFmt w:val="lowerRoman"/>
      <w:lvlText w:val="%9"/>
      <w:lvlJc w:val="left"/>
      <w:pPr>
        <w:ind w:left="62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C4939A1"/>
    <w:multiLevelType w:val="hybridMultilevel"/>
    <w:tmpl w:val="9C922E3E"/>
    <w:lvl w:ilvl="0" w:tplc="04160005">
      <w:start w:val="1"/>
      <w:numFmt w:val="bullet"/>
      <w:lvlText w:val=""/>
      <w:lvlJc w:val="left"/>
      <w:pPr>
        <w:ind w:left="552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5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2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9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6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39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1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8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5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6811F9E"/>
    <w:multiLevelType w:val="hybridMultilevel"/>
    <w:tmpl w:val="46187D4A"/>
    <w:lvl w:ilvl="0" w:tplc="E02A2E1E">
      <w:start w:val="1"/>
      <w:numFmt w:val="upperLetter"/>
      <w:lvlText w:val="%1)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5615E8">
      <w:start w:val="1"/>
      <w:numFmt w:val="lowerLetter"/>
      <w:lvlText w:val="%2"/>
      <w:lvlJc w:val="left"/>
      <w:pPr>
        <w:ind w:left="11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5A1B28">
      <w:start w:val="1"/>
      <w:numFmt w:val="lowerRoman"/>
      <w:lvlText w:val="%3"/>
      <w:lvlJc w:val="left"/>
      <w:pPr>
        <w:ind w:left="19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9C3E1C">
      <w:start w:val="1"/>
      <w:numFmt w:val="decimal"/>
      <w:lvlText w:val="%4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B0BD42">
      <w:start w:val="1"/>
      <w:numFmt w:val="lowerLetter"/>
      <w:lvlText w:val="%5"/>
      <w:lvlJc w:val="left"/>
      <w:pPr>
        <w:ind w:left="3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34CDE4">
      <w:start w:val="1"/>
      <w:numFmt w:val="lowerRoman"/>
      <w:lvlText w:val="%6"/>
      <w:lvlJc w:val="left"/>
      <w:pPr>
        <w:ind w:left="40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FCC1BE">
      <w:start w:val="1"/>
      <w:numFmt w:val="decimal"/>
      <w:lvlText w:val="%7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0CBF9C">
      <w:start w:val="1"/>
      <w:numFmt w:val="lowerLetter"/>
      <w:lvlText w:val="%8"/>
      <w:lvlJc w:val="left"/>
      <w:pPr>
        <w:ind w:left="5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B00EA4">
      <w:start w:val="1"/>
      <w:numFmt w:val="lowerRoman"/>
      <w:lvlText w:val="%9"/>
      <w:lvlJc w:val="left"/>
      <w:pPr>
        <w:ind w:left="62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67D45FD"/>
    <w:multiLevelType w:val="hybridMultilevel"/>
    <w:tmpl w:val="B2E0B8AE"/>
    <w:lvl w:ilvl="0" w:tplc="04160005">
      <w:start w:val="1"/>
      <w:numFmt w:val="bullet"/>
      <w:lvlText w:val=""/>
      <w:lvlJc w:val="left"/>
      <w:pPr>
        <w:ind w:left="552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5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2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9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6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39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1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8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5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BEA56D7"/>
    <w:multiLevelType w:val="hybridMultilevel"/>
    <w:tmpl w:val="921257E8"/>
    <w:lvl w:ilvl="0" w:tplc="E9841F40">
      <w:start w:val="1"/>
      <w:numFmt w:val="bullet"/>
      <w:lvlText w:val="-"/>
      <w:lvlJc w:val="left"/>
      <w:pPr>
        <w:ind w:left="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E8592E">
      <w:start w:val="1"/>
      <w:numFmt w:val="bullet"/>
      <w:lvlText w:val="o"/>
      <w:lvlJc w:val="left"/>
      <w:pPr>
        <w:ind w:left="11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DA1DE4">
      <w:start w:val="1"/>
      <w:numFmt w:val="bullet"/>
      <w:lvlText w:val="▪"/>
      <w:lvlJc w:val="left"/>
      <w:pPr>
        <w:ind w:left="19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7A1B82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96D562">
      <w:start w:val="1"/>
      <w:numFmt w:val="bullet"/>
      <w:lvlText w:val="o"/>
      <w:lvlJc w:val="left"/>
      <w:pPr>
        <w:ind w:left="3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066628">
      <w:start w:val="1"/>
      <w:numFmt w:val="bullet"/>
      <w:lvlText w:val="▪"/>
      <w:lvlJc w:val="left"/>
      <w:pPr>
        <w:ind w:left="40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68E78E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C430CC">
      <w:start w:val="1"/>
      <w:numFmt w:val="bullet"/>
      <w:lvlText w:val="o"/>
      <w:lvlJc w:val="left"/>
      <w:pPr>
        <w:ind w:left="5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46544C">
      <w:start w:val="1"/>
      <w:numFmt w:val="bullet"/>
      <w:lvlText w:val="▪"/>
      <w:lvlJc w:val="left"/>
      <w:pPr>
        <w:ind w:left="62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5471718"/>
    <w:multiLevelType w:val="hybridMultilevel"/>
    <w:tmpl w:val="437EB85E"/>
    <w:lvl w:ilvl="0" w:tplc="A69C30E8">
      <w:start w:val="4"/>
      <w:numFmt w:val="decimal"/>
      <w:lvlText w:val="%1"/>
      <w:lvlJc w:val="left"/>
      <w:pPr>
        <w:ind w:left="4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BA8880">
      <w:start w:val="1"/>
      <w:numFmt w:val="lowerLetter"/>
      <w:lvlText w:val="%2"/>
      <w:lvlJc w:val="left"/>
      <w:pPr>
        <w:ind w:left="11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1CFEC8">
      <w:start w:val="1"/>
      <w:numFmt w:val="lowerRoman"/>
      <w:lvlText w:val="%3"/>
      <w:lvlJc w:val="left"/>
      <w:pPr>
        <w:ind w:left="19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4A4C0A">
      <w:start w:val="1"/>
      <w:numFmt w:val="decimal"/>
      <w:lvlText w:val="%4"/>
      <w:lvlJc w:val="left"/>
      <w:pPr>
        <w:ind w:left="26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9E9F6A">
      <w:start w:val="1"/>
      <w:numFmt w:val="lowerLetter"/>
      <w:lvlText w:val="%5"/>
      <w:lvlJc w:val="left"/>
      <w:pPr>
        <w:ind w:left="33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C069F6">
      <w:start w:val="1"/>
      <w:numFmt w:val="lowerRoman"/>
      <w:lvlText w:val="%6"/>
      <w:lvlJc w:val="left"/>
      <w:pPr>
        <w:ind w:left="40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22EFD8">
      <w:start w:val="1"/>
      <w:numFmt w:val="decimal"/>
      <w:lvlText w:val="%7"/>
      <w:lvlJc w:val="left"/>
      <w:pPr>
        <w:ind w:left="47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0A919C">
      <w:start w:val="1"/>
      <w:numFmt w:val="lowerLetter"/>
      <w:lvlText w:val="%8"/>
      <w:lvlJc w:val="left"/>
      <w:pPr>
        <w:ind w:left="55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B6C5C0">
      <w:start w:val="1"/>
      <w:numFmt w:val="lowerRoman"/>
      <w:lvlText w:val="%9"/>
      <w:lvlJc w:val="left"/>
      <w:pPr>
        <w:ind w:left="62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AC271A9"/>
    <w:multiLevelType w:val="hybridMultilevel"/>
    <w:tmpl w:val="42C03268"/>
    <w:lvl w:ilvl="0" w:tplc="04160005">
      <w:start w:val="1"/>
      <w:numFmt w:val="bullet"/>
      <w:lvlText w:val=""/>
      <w:lvlJc w:val="left"/>
      <w:pPr>
        <w:ind w:left="420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2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195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6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39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1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48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55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2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2D22B16"/>
    <w:multiLevelType w:val="hybridMultilevel"/>
    <w:tmpl w:val="2C88C396"/>
    <w:lvl w:ilvl="0" w:tplc="F89075CE">
      <w:start w:val="1"/>
      <w:numFmt w:val="decimal"/>
      <w:lvlText w:val="%1"/>
      <w:lvlJc w:val="left"/>
      <w:pPr>
        <w:ind w:left="4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887664">
      <w:start w:val="1"/>
      <w:numFmt w:val="lowerLetter"/>
      <w:lvlText w:val="%2"/>
      <w:lvlJc w:val="left"/>
      <w:pPr>
        <w:ind w:left="11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94429C">
      <w:start w:val="1"/>
      <w:numFmt w:val="lowerRoman"/>
      <w:lvlText w:val="%3"/>
      <w:lvlJc w:val="left"/>
      <w:pPr>
        <w:ind w:left="19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A82EEE">
      <w:start w:val="1"/>
      <w:numFmt w:val="decimal"/>
      <w:lvlText w:val="%4"/>
      <w:lvlJc w:val="left"/>
      <w:pPr>
        <w:ind w:left="26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28A46E">
      <w:start w:val="1"/>
      <w:numFmt w:val="lowerLetter"/>
      <w:lvlText w:val="%5"/>
      <w:lvlJc w:val="left"/>
      <w:pPr>
        <w:ind w:left="33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7283BC">
      <w:start w:val="1"/>
      <w:numFmt w:val="lowerRoman"/>
      <w:lvlText w:val="%6"/>
      <w:lvlJc w:val="left"/>
      <w:pPr>
        <w:ind w:left="40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54FCB0">
      <w:start w:val="1"/>
      <w:numFmt w:val="decimal"/>
      <w:lvlText w:val="%7"/>
      <w:lvlJc w:val="left"/>
      <w:pPr>
        <w:ind w:left="47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14ED70">
      <w:start w:val="1"/>
      <w:numFmt w:val="lowerLetter"/>
      <w:lvlText w:val="%8"/>
      <w:lvlJc w:val="left"/>
      <w:pPr>
        <w:ind w:left="55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0EF0F2">
      <w:start w:val="1"/>
      <w:numFmt w:val="lowerRoman"/>
      <w:lvlText w:val="%9"/>
      <w:lvlJc w:val="left"/>
      <w:pPr>
        <w:ind w:left="62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1477320">
    <w:abstractNumId w:val="1"/>
  </w:num>
  <w:num w:numId="2" w16cid:durableId="558396130">
    <w:abstractNumId w:val="10"/>
  </w:num>
  <w:num w:numId="3" w16cid:durableId="813259462">
    <w:abstractNumId w:val="8"/>
  </w:num>
  <w:num w:numId="4" w16cid:durableId="1007633518">
    <w:abstractNumId w:val="4"/>
  </w:num>
  <w:num w:numId="5" w16cid:durableId="1135953105">
    <w:abstractNumId w:val="9"/>
  </w:num>
  <w:num w:numId="6" w16cid:durableId="1342854396">
    <w:abstractNumId w:val="11"/>
  </w:num>
  <w:num w:numId="7" w16cid:durableId="1569725149">
    <w:abstractNumId w:val="3"/>
  </w:num>
  <w:num w:numId="8" w16cid:durableId="901913364">
    <w:abstractNumId w:val="0"/>
  </w:num>
  <w:num w:numId="9" w16cid:durableId="443574616">
    <w:abstractNumId w:val="2"/>
  </w:num>
  <w:num w:numId="10" w16cid:durableId="1152217167">
    <w:abstractNumId w:val="7"/>
  </w:num>
  <w:num w:numId="11" w16cid:durableId="642199783">
    <w:abstractNumId w:val="5"/>
  </w:num>
  <w:num w:numId="12" w16cid:durableId="137770015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E9F"/>
    <w:rsid w:val="00270952"/>
    <w:rsid w:val="005B6118"/>
    <w:rsid w:val="005F34EC"/>
    <w:rsid w:val="006719E7"/>
    <w:rsid w:val="00877B25"/>
    <w:rsid w:val="00B90101"/>
    <w:rsid w:val="00BE2664"/>
    <w:rsid w:val="00D4639B"/>
    <w:rsid w:val="00E23749"/>
    <w:rsid w:val="00EF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5AA61"/>
  <w15:docId w15:val="{AAE6C587-30B1-4740-B3DB-C7505FA51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1" w:lineRule="atLeast"/>
      <w:ind w:leftChars="-1" w:left="-1" w:hangingChars="1" w:hanging="1"/>
      <w:textDirection w:val="btLr"/>
      <w:textAlignment w:val="baseline"/>
      <w:outlineLvl w:val="0"/>
    </w:pPr>
    <w:rPr>
      <w:rFonts w:eastAsia="SimSun" w:cs="Arial"/>
      <w:kern w:val="2"/>
      <w:position w:val="-1"/>
      <w:lang w:eastAsia="zh-CN" w:bidi="hi-IN"/>
    </w:rPr>
  </w:style>
  <w:style w:type="paragraph" w:styleId="Ttulo1">
    <w:name w:val="heading 1"/>
    <w:basedOn w:val="Normal"/>
    <w:next w:val="Normal"/>
    <w:uiPriority w:val="9"/>
    <w:qFormat/>
    <w:pPr>
      <w:numPr>
        <w:numId w:val="1"/>
      </w:numPr>
      <w:ind w:left="100"/>
    </w:pPr>
    <w:rPr>
      <w:b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libri Light" w:eastAsia="Times New Roman" w:hAnsi="Calibri Light" w:cs="Mangal"/>
      <w:b/>
      <w:bCs/>
      <w:i/>
      <w:iCs/>
      <w:sz w:val="28"/>
      <w:szCs w:val="25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Calibri Light" w:eastAsia="Times New Roman" w:hAnsi="Calibri Light" w:cs="Mangal"/>
      <w:b/>
      <w:bCs/>
      <w:sz w:val="26"/>
      <w:szCs w:val="23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rFonts w:ascii="Calibri" w:eastAsia="Times New Roman" w:hAnsi="Calibri" w:cs="Mangal"/>
      <w:b/>
      <w:bCs/>
      <w:i/>
      <w:iCs/>
      <w:sz w:val="26"/>
      <w:szCs w:val="23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Symbol" w:hAnsi="Symbol" w:cs="Symbol" w:hint="default"/>
      <w:w w:val="100"/>
      <w:position w:val="-1"/>
      <w:effect w:val="none"/>
      <w:shd w:val="clear" w:color="auto" w:fill="FFFFFF"/>
      <w:vertAlign w:val="baseline"/>
      <w:cs w:val="0"/>
      <w:em w:val="none"/>
    </w:rPr>
  </w:style>
  <w:style w:type="character" w:customStyle="1" w:styleId="WW8Num2z1">
    <w:name w:val="WW8Num2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Fontepargpadro1">
    <w:name w:val="Fonte parág. padrã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extodebaloChar">
    <w:name w:val="Texto de balão Char"/>
    <w:rPr>
      <w:rFonts w:ascii="Tahoma" w:hAnsi="Tahoma" w:cs="Mangal"/>
      <w:w w:val="100"/>
      <w:position w:val="-1"/>
      <w:sz w:val="16"/>
      <w:szCs w:val="14"/>
      <w:effect w:val="none"/>
      <w:vertAlign w:val="baseline"/>
      <w:cs w:val="0"/>
      <w:em w:val="none"/>
    </w:rPr>
  </w:style>
  <w:style w:type="character" w:customStyle="1" w:styleId="CabealhoChar">
    <w:name w:val="Cabeçalho Char"/>
    <w:rPr>
      <w:rFonts w:ascii="Times New Roman" w:hAnsi="Times New Roman"/>
      <w:w w:val="100"/>
      <w:kern w:val="2"/>
      <w:position w:val="-1"/>
      <w:sz w:val="24"/>
      <w:szCs w:val="24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Standard">
    <w:name w:val="Standard"/>
    <w:pPr>
      <w:spacing w:line="1" w:lineRule="atLeast"/>
      <w:ind w:leftChars="-1" w:left="-1" w:hangingChars="1" w:hanging="1"/>
      <w:textDirection w:val="btLr"/>
      <w:textAlignment w:val="baseline"/>
      <w:outlineLvl w:val="0"/>
    </w:pPr>
    <w:rPr>
      <w:rFonts w:eastAsia="SimSun" w:cs="Arial"/>
      <w:kern w:val="2"/>
      <w:position w:val="-1"/>
      <w:lang w:eastAsia="zh-CN" w:bidi="hi-IN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HorizontalLine">
    <w:name w:val="Horizontal Line"/>
    <w:basedOn w:val="Standard"/>
    <w:next w:val="Textbody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83"/>
    </w:pPr>
    <w:rPr>
      <w:sz w:val="12"/>
      <w:szCs w:val="12"/>
    </w:rPr>
  </w:style>
  <w:style w:type="paragraph" w:styleId="Textodebalo">
    <w:name w:val="Balloon Text"/>
    <w:basedOn w:val="Normal"/>
    <w:rPr>
      <w:rFonts w:ascii="Tahoma" w:hAnsi="Tahoma" w:cs="Times New Roman"/>
      <w:kern w:val="0"/>
      <w:sz w:val="16"/>
      <w:szCs w:val="14"/>
      <w:lang w:bidi="ar-SA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widowControl/>
      <w:suppressLineNumbers/>
      <w:tabs>
        <w:tab w:val="center" w:pos="4819"/>
        <w:tab w:val="right" w:pos="9638"/>
      </w:tabs>
      <w:textAlignment w:val="auto"/>
    </w:pPr>
    <w:rPr>
      <w:rFonts w:ascii="Times New Roman" w:hAnsi="Times New Roman" w:cs="Times New Roman"/>
      <w:lang w:bidi="ar-SA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character" w:customStyle="1" w:styleId="Ttulo2Char">
    <w:name w:val="Título 2 Char"/>
    <w:rPr>
      <w:rFonts w:ascii="Calibri Light" w:eastAsia="Times New Roman" w:hAnsi="Calibri Light" w:cs="Mangal"/>
      <w:b/>
      <w:bCs/>
      <w:i/>
      <w:iCs/>
      <w:w w:val="100"/>
      <w:kern w:val="2"/>
      <w:position w:val="-1"/>
      <w:sz w:val="28"/>
      <w:szCs w:val="25"/>
      <w:effect w:val="none"/>
      <w:vertAlign w:val="baseline"/>
      <w:cs w:val="0"/>
      <w:em w:val="none"/>
      <w:lang w:eastAsia="zh-CN" w:bidi="hi-IN"/>
    </w:rPr>
  </w:style>
  <w:style w:type="character" w:customStyle="1" w:styleId="Ttulo3Char">
    <w:name w:val="Título 3 Char"/>
    <w:rPr>
      <w:rFonts w:ascii="Calibri Light" w:eastAsia="Times New Roman" w:hAnsi="Calibri Light" w:cs="Mangal"/>
      <w:b/>
      <w:bCs/>
      <w:w w:val="100"/>
      <w:kern w:val="2"/>
      <w:position w:val="-1"/>
      <w:sz w:val="26"/>
      <w:szCs w:val="23"/>
      <w:effect w:val="none"/>
      <w:vertAlign w:val="baseline"/>
      <w:cs w:val="0"/>
      <w:em w:val="none"/>
      <w:lang w:eastAsia="zh-CN" w:bidi="hi-IN"/>
    </w:rPr>
  </w:style>
  <w:style w:type="character" w:customStyle="1" w:styleId="Ttulo5Char">
    <w:name w:val="Título 5 Char"/>
    <w:rPr>
      <w:rFonts w:ascii="Calibri" w:eastAsia="Times New Roman" w:hAnsi="Calibri" w:cs="Mangal"/>
      <w:b/>
      <w:bCs/>
      <w:i/>
      <w:iCs/>
      <w:w w:val="100"/>
      <w:kern w:val="2"/>
      <w:position w:val="-1"/>
      <w:sz w:val="26"/>
      <w:szCs w:val="23"/>
      <w:effect w:val="none"/>
      <w:vertAlign w:val="baseline"/>
      <w:cs w:val="0"/>
      <w:em w:val="none"/>
      <w:lang w:eastAsia="zh-CN" w:bidi="hi-IN"/>
    </w:rPr>
  </w:style>
  <w:style w:type="paragraph" w:customStyle="1" w:styleId="LO-normal">
    <w:name w:val="LO-normal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lang w:eastAsia="zh-CN" w:bidi="hi-IN"/>
    </w:rPr>
  </w:style>
  <w:style w:type="character" w:customStyle="1" w:styleId="fontstyle01">
    <w:name w:val="fontstyle01"/>
    <w:rPr>
      <w:rFonts w:ascii="TimesNewRoman" w:hAnsi="TimesNewRoman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rPr>
      <w:rFonts w:cs="Mangal"/>
      <w:sz w:val="20"/>
      <w:szCs w:val="18"/>
    </w:rPr>
  </w:style>
  <w:style w:type="character" w:customStyle="1" w:styleId="TextodecomentrioChar">
    <w:name w:val="Texto de comentário Char"/>
    <w:rPr>
      <w:rFonts w:ascii="Liberation Serif" w:eastAsia="SimSun" w:hAnsi="Liberation Serif" w:cs="Mangal"/>
      <w:w w:val="100"/>
      <w:kern w:val="2"/>
      <w:position w:val="-1"/>
      <w:szCs w:val="18"/>
      <w:effect w:val="none"/>
      <w:vertAlign w:val="baseline"/>
      <w:cs w:val="0"/>
      <w:em w:val="none"/>
      <w:lang w:eastAsia="zh-CN" w:bidi="hi-IN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rFonts w:ascii="Liberation Serif" w:eastAsia="SimSun" w:hAnsi="Liberation Serif" w:cs="Mangal"/>
      <w:b/>
      <w:bCs/>
      <w:w w:val="100"/>
      <w:kern w:val="2"/>
      <w:position w:val="-1"/>
      <w:szCs w:val="18"/>
      <w:effect w:val="none"/>
      <w:vertAlign w:val="baseline"/>
      <w:cs w:val="0"/>
      <w:em w:val="none"/>
      <w:lang w:eastAsia="zh-CN" w:bidi="hi-IN"/>
    </w:rPr>
  </w:style>
  <w:style w:type="paragraph" w:customStyle="1" w:styleId="pf0">
    <w:name w:val="pf0"/>
    <w:basedOn w:val="Normal"/>
    <w:pPr>
      <w:widowControl/>
      <w:suppressAutoHyphens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bidi="ar-SA"/>
    </w:rPr>
  </w:style>
  <w:style w:type="character" w:customStyle="1" w:styleId="cf01">
    <w:name w:val="cf01"/>
    <w:rPr>
      <w:rFonts w:ascii="Segoe UI" w:hAnsi="Segoe UI" w:cs="Segoe UI" w:hint="default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customStyle="1" w:styleId="Ttulo1Char">
    <w:name w:val="Título 1 Char"/>
    <w:rPr>
      <w:rFonts w:ascii="Liberation Serif" w:eastAsia="SimSun" w:hAnsi="Liberation Serif" w:cs="Arial"/>
      <w:b/>
      <w:w w:val="100"/>
      <w:kern w:val="2"/>
      <w:position w:val="-1"/>
      <w:sz w:val="24"/>
      <w:szCs w:val="24"/>
      <w:effect w:val="none"/>
      <w:vertAlign w:val="baseline"/>
      <w:cs w:val="0"/>
      <w:em w:val="none"/>
      <w:lang w:eastAsia="zh-CN" w:bidi="hi-IN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PargrafodaLista">
    <w:name w:val="List Paragraph"/>
    <w:basedOn w:val="Normal"/>
    <w:uiPriority w:val="34"/>
    <w:qFormat/>
    <w:rsid w:val="00877B25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ielo.br/pdf/es/v33n120/09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scielo.br/pdf/es/v33n120/09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scielo.br/pdf/es/v33n120/09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cielo.br/pdf/es/v33n120/09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jMSXIFu2f865GqWDq9v2zvdrdjw==">AMUW2mUpSQxSGKkMR2Lo1vmwNwlF6mYBr5u6wdojNJUb4iVFy9VlzUtQRDKNF5Pl0NnRvdrPpFjdySKbG7zW57ANGSwm9xTlVPQ5TMiaagIFmxJ3srzhthg3lKH9SxY8VNunJhXgw/+D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2594</Words>
  <Characters>14010</Characters>
  <Application>Microsoft Office Word</Application>
  <DocSecurity>0</DocSecurity>
  <Lines>116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Unir</dc:creator>
  <cp:lastModifiedBy>Maria de Jesus Morais</cp:lastModifiedBy>
  <cp:revision>2</cp:revision>
  <dcterms:created xsi:type="dcterms:W3CDTF">2025-02-09T13:42:00Z</dcterms:created>
  <dcterms:modified xsi:type="dcterms:W3CDTF">2025-02-09T13:42:00Z</dcterms:modified>
</cp:coreProperties>
</file>